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67E29E70" w14:textId="77777777" w:rsidR="0084681A" w:rsidRDefault="0084681A" w:rsidP="00A84DA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F244352" w14:textId="0F19B28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BE50DC5" w:rsidR="00BE7A3D" w:rsidRDefault="00BE7A3D" w:rsidP="0084681A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30.01.2015р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та оформлення Свідоцтва про право власності на індивідуальний житловий будинок, здійснений на земельній ділянці по вул. Огієнка,8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D290753" w14:textId="12D9FEEE" w:rsidR="0084681A" w:rsidRPr="0084681A" w:rsidRDefault="0084681A" w:rsidP="0084681A">
      <w:pPr>
        <w:ind w:firstLine="720"/>
        <w:rPr>
          <w:sz w:val="28"/>
          <w:szCs w:val="28"/>
        </w:rPr>
      </w:pPr>
      <w:r w:rsidRPr="0084681A">
        <w:rPr>
          <w:sz w:val="28"/>
          <w:szCs w:val="28"/>
        </w:rPr>
        <w:t>Керу</w:t>
      </w:r>
      <w:r>
        <w:rPr>
          <w:sz w:val="28"/>
          <w:szCs w:val="28"/>
        </w:rPr>
        <w:t>ючись Законами України «Про місц</w:t>
      </w:r>
      <w:r w:rsidRPr="0084681A">
        <w:rPr>
          <w:sz w:val="28"/>
          <w:szCs w:val="28"/>
        </w:rPr>
        <w:t>еве самоврядування в Україні». «Про</w:t>
      </w:r>
      <w:r>
        <w:rPr>
          <w:sz w:val="28"/>
          <w:szCs w:val="28"/>
        </w:rPr>
        <w:t xml:space="preserve"> </w:t>
      </w:r>
      <w:r w:rsidRPr="0084681A">
        <w:rPr>
          <w:sz w:val="28"/>
          <w:szCs w:val="28"/>
        </w:rPr>
        <w:t>регулювання містобудівної діяльності», «Про внесення змін до Закону України «Про</w:t>
      </w:r>
      <w:r>
        <w:rPr>
          <w:sz w:val="28"/>
          <w:szCs w:val="28"/>
        </w:rPr>
        <w:t xml:space="preserve"> </w:t>
      </w:r>
      <w:r w:rsidRPr="0084681A">
        <w:rPr>
          <w:sz w:val="28"/>
          <w:szCs w:val="28"/>
        </w:rPr>
        <w:t>державну реєстрацію речових прав та їх обтяжень» від</w:t>
      </w:r>
      <w:r>
        <w:rPr>
          <w:sz w:val="28"/>
          <w:szCs w:val="28"/>
        </w:rPr>
        <w:t xml:space="preserve"> 11.02.2012р. N1878-Vl, відповід</w:t>
      </w:r>
      <w:r w:rsidRPr="0084681A">
        <w:rPr>
          <w:sz w:val="28"/>
          <w:szCs w:val="28"/>
        </w:rPr>
        <w:t>но</w:t>
      </w:r>
      <w:r>
        <w:rPr>
          <w:sz w:val="28"/>
          <w:szCs w:val="28"/>
        </w:rPr>
        <w:t xml:space="preserve"> </w:t>
      </w:r>
      <w:r w:rsidRPr="0084681A">
        <w:rPr>
          <w:sz w:val="28"/>
          <w:szCs w:val="28"/>
        </w:rPr>
        <w:t>до Постанови КМУ від 22.06.2011р. №703, розглянувши заяву гр.Максиміва С.М. беручи</w:t>
      </w:r>
      <w:r>
        <w:rPr>
          <w:sz w:val="28"/>
          <w:szCs w:val="28"/>
        </w:rPr>
        <w:t xml:space="preserve"> </w:t>
      </w:r>
      <w:r w:rsidRPr="0084681A">
        <w:rPr>
          <w:sz w:val="28"/>
          <w:szCs w:val="28"/>
        </w:rPr>
        <w:t>до уваги Державний Акт на право власності на земельні ділянки (серія ЯИ №653163),</w:t>
      </w:r>
      <w:r>
        <w:rPr>
          <w:sz w:val="28"/>
          <w:szCs w:val="28"/>
        </w:rPr>
        <w:t xml:space="preserve"> </w:t>
      </w:r>
      <w:r w:rsidRPr="0084681A">
        <w:rPr>
          <w:sz w:val="28"/>
          <w:szCs w:val="28"/>
        </w:rPr>
        <w:t>технічний паспорт виготовлений ОКП ЛОР «БТІ та ЕО», довідку ОКП ЛОР «БТІ</w:t>
      </w:r>
      <w:r>
        <w:rPr>
          <w:sz w:val="28"/>
          <w:szCs w:val="28"/>
        </w:rPr>
        <w:t xml:space="preserve"> </w:t>
      </w:r>
      <w:r w:rsidRPr="0084681A">
        <w:rPr>
          <w:sz w:val="28"/>
          <w:szCs w:val="28"/>
        </w:rPr>
        <w:t>та FО»</w:t>
      </w:r>
    </w:p>
    <w:p w14:paraId="1A0ABC7E" w14:textId="25257115" w:rsidR="0084681A" w:rsidRPr="0084681A" w:rsidRDefault="0084681A" w:rsidP="0084681A">
      <w:pPr>
        <w:rPr>
          <w:sz w:val="28"/>
          <w:szCs w:val="28"/>
        </w:rPr>
      </w:pPr>
      <w:r>
        <w:rPr>
          <w:sz w:val="28"/>
          <w:szCs w:val="28"/>
        </w:rPr>
        <w:t>№</w:t>
      </w:r>
      <w:r w:rsidRPr="0084681A">
        <w:rPr>
          <w:sz w:val="28"/>
          <w:szCs w:val="28"/>
        </w:rPr>
        <w:t>2/16997 від 03.12.2014р., Декла</w:t>
      </w:r>
      <w:r>
        <w:rPr>
          <w:sz w:val="28"/>
          <w:szCs w:val="28"/>
        </w:rPr>
        <w:t>рацію про готовність об'єкта до</w:t>
      </w:r>
      <w:r w:rsidRPr="0084681A">
        <w:rPr>
          <w:sz w:val="28"/>
          <w:szCs w:val="28"/>
        </w:rPr>
        <w:t xml:space="preserve"> експлуатації,</w:t>
      </w:r>
    </w:p>
    <w:p w14:paraId="4B260C0E" w14:textId="0F7EE248" w:rsidR="0084681A" w:rsidRPr="0084681A" w:rsidRDefault="0084681A" w:rsidP="0084681A">
      <w:pPr>
        <w:rPr>
          <w:sz w:val="28"/>
          <w:szCs w:val="28"/>
        </w:rPr>
      </w:pPr>
      <w:r w:rsidRPr="0084681A">
        <w:rPr>
          <w:sz w:val="28"/>
          <w:szCs w:val="28"/>
        </w:rPr>
        <w:t>зареєстровану в інспекції ДАБК у Львівській області від</w:t>
      </w:r>
      <w:r>
        <w:rPr>
          <w:sz w:val="28"/>
          <w:szCs w:val="28"/>
        </w:rPr>
        <w:t xml:space="preserve"> 11.12.2014p. №ЛВ 142143480095, </w:t>
      </w:r>
      <w:r w:rsidRPr="0084681A">
        <w:rPr>
          <w:sz w:val="28"/>
          <w:szCs w:val="28"/>
        </w:rPr>
        <w:t>виконком Винниківської міської ради</w:t>
      </w:r>
      <w:r>
        <w:rPr>
          <w:sz w:val="28"/>
          <w:szCs w:val="28"/>
        </w:rPr>
        <w:t>-</w:t>
      </w:r>
    </w:p>
    <w:p w14:paraId="648135D9" w14:textId="77777777" w:rsidR="0084681A" w:rsidRDefault="0084681A" w:rsidP="0084681A">
      <w:pPr>
        <w:jc w:val="center"/>
        <w:rPr>
          <w:sz w:val="28"/>
          <w:szCs w:val="28"/>
        </w:rPr>
      </w:pPr>
    </w:p>
    <w:p w14:paraId="0DA96243" w14:textId="738D54CD" w:rsidR="0084681A" w:rsidRDefault="0084681A" w:rsidP="0084681A">
      <w:pPr>
        <w:jc w:val="center"/>
        <w:rPr>
          <w:sz w:val="28"/>
          <w:szCs w:val="28"/>
        </w:rPr>
      </w:pPr>
      <w:r w:rsidRPr="0084681A">
        <w:rPr>
          <w:sz w:val="28"/>
          <w:szCs w:val="28"/>
        </w:rPr>
        <w:t>ВИРІШИВ:</w:t>
      </w:r>
    </w:p>
    <w:p w14:paraId="0FFB28D2" w14:textId="77777777" w:rsidR="0084681A" w:rsidRDefault="0084681A" w:rsidP="0084681A">
      <w:pPr>
        <w:jc w:val="center"/>
        <w:rPr>
          <w:sz w:val="28"/>
          <w:szCs w:val="28"/>
        </w:rPr>
      </w:pPr>
      <w:bookmarkStart w:id="1" w:name="_GoBack"/>
      <w:bookmarkEnd w:id="1"/>
    </w:p>
    <w:p w14:paraId="5C64C28B" w14:textId="57A517C2" w:rsidR="0084681A" w:rsidRPr="0084681A" w:rsidRDefault="0084681A" w:rsidP="0084681A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84681A">
        <w:rPr>
          <w:sz w:val="28"/>
          <w:szCs w:val="28"/>
        </w:rPr>
        <w:t>Новозбудованому індивідуальному житловому бу</w:t>
      </w:r>
      <w:r w:rsidRPr="0084681A">
        <w:rPr>
          <w:sz w:val="28"/>
          <w:szCs w:val="28"/>
        </w:rPr>
        <w:t xml:space="preserve">динку, здійсненому на земельній </w:t>
      </w:r>
      <w:r w:rsidRPr="0084681A">
        <w:rPr>
          <w:sz w:val="28"/>
          <w:szCs w:val="28"/>
        </w:rPr>
        <w:t>ділянці по вул.Огієнка,8 у м.Винники, присвоїти поштову адресу, а саме: вул.Огієнка,3 у</w:t>
      </w:r>
      <w:r w:rsidRPr="0084681A">
        <w:rPr>
          <w:sz w:val="28"/>
          <w:szCs w:val="28"/>
        </w:rPr>
        <w:t xml:space="preserve"> </w:t>
      </w:r>
      <w:r w:rsidRPr="0084681A">
        <w:rPr>
          <w:sz w:val="28"/>
          <w:szCs w:val="28"/>
        </w:rPr>
        <w:t>м.Винники.</w:t>
      </w:r>
    </w:p>
    <w:p w14:paraId="043D4409" w14:textId="77777777" w:rsidR="0084681A" w:rsidRPr="0084681A" w:rsidRDefault="0084681A" w:rsidP="0084681A">
      <w:pPr>
        <w:rPr>
          <w:sz w:val="28"/>
          <w:szCs w:val="28"/>
        </w:rPr>
      </w:pPr>
    </w:p>
    <w:p w14:paraId="497B1002" w14:textId="0CBC6FD5" w:rsidR="0084681A" w:rsidRPr="0084681A" w:rsidRDefault="0084681A" w:rsidP="0084681A">
      <w:pPr>
        <w:rPr>
          <w:sz w:val="28"/>
          <w:szCs w:val="28"/>
        </w:rPr>
      </w:pPr>
      <w:r w:rsidRPr="0084681A">
        <w:rPr>
          <w:sz w:val="28"/>
          <w:szCs w:val="28"/>
        </w:rPr>
        <w:t xml:space="preserve">2. Зобов’язати гр.Максиміва Стефана Михайловича, </w:t>
      </w:r>
      <w:r>
        <w:rPr>
          <w:sz w:val="28"/>
          <w:szCs w:val="28"/>
        </w:rPr>
        <w:t xml:space="preserve">зареєструвати право на нерухоме </w:t>
      </w:r>
      <w:r w:rsidRPr="0084681A">
        <w:rPr>
          <w:sz w:val="28"/>
          <w:szCs w:val="28"/>
        </w:rPr>
        <w:t>майно у Відділі державної реєстрації речових прав на нерухоме майно реєстраційної</w:t>
      </w:r>
      <w:r>
        <w:rPr>
          <w:sz w:val="28"/>
          <w:szCs w:val="28"/>
        </w:rPr>
        <w:t xml:space="preserve"> </w:t>
      </w:r>
      <w:r w:rsidRPr="0084681A">
        <w:rPr>
          <w:sz w:val="28"/>
          <w:szCs w:val="28"/>
        </w:rPr>
        <w:t>служби Головного управління юстиції у Львівській області на індивідуальний житловий</w:t>
      </w:r>
      <w:r>
        <w:rPr>
          <w:sz w:val="28"/>
          <w:szCs w:val="28"/>
        </w:rPr>
        <w:t xml:space="preserve"> </w:t>
      </w:r>
      <w:r w:rsidRPr="0084681A">
        <w:rPr>
          <w:sz w:val="28"/>
          <w:szCs w:val="28"/>
        </w:rPr>
        <w:t>будинок по вул.Огієнка,8у м.Винники,</w:t>
      </w:r>
    </w:p>
    <w:p w14:paraId="1121F778" w14:textId="77777777" w:rsidR="0084681A" w:rsidRPr="0084681A" w:rsidRDefault="0084681A" w:rsidP="0084681A">
      <w:pPr>
        <w:rPr>
          <w:sz w:val="28"/>
          <w:szCs w:val="28"/>
        </w:rPr>
      </w:pPr>
      <w:r w:rsidRPr="0084681A">
        <w:rPr>
          <w:sz w:val="28"/>
          <w:szCs w:val="28"/>
        </w:rPr>
        <w:t>Будинок складається з 7-ми житлових кімнат.</w:t>
      </w:r>
    </w:p>
    <w:p w14:paraId="5F1F68CB" w14:textId="77777777" w:rsidR="0084681A" w:rsidRPr="0084681A" w:rsidRDefault="0084681A" w:rsidP="0084681A">
      <w:pPr>
        <w:rPr>
          <w:sz w:val="28"/>
          <w:szCs w:val="28"/>
        </w:rPr>
      </w:pPr>
      <w:r w:rsidRPr="0084681A">
        <w:rPr>
          <w:sz w:val="28"/>
          <w:szCs w:val="28"/>
        </w:rPr>
        <w:t>Загальна площа будинку становить- 230,70 КВ.М.</w:t>
      </w:r>
    </w:p>
    <w:p w14:paraId="53042869" w14:textId="77777777" w:rsidR="0084681A" w:rsidRPr="0084681A" w:rsidRDefault="0084681A" w:rsidP="0084681A">
      <w:pPr>
        <w:rPr>
          <w:sz w:val="28"/>
          <w:szCs w:val="28"/>
        </w:rPr>
      </w:pPr>
      <w:r w:rsidRPr="0084681A">
        <w:rPr>
          <w:sz w:val="28"/>
          <w:szCs w:val="28"/>
        </w:rPr>
        <w:t>Житлова площа будинку становить— 119,10 кв.м.</w:t>
      </w:r>
    </w:p>
    <w:p w14:paraId="496D0A81" w14:textId="4412B5EC" w:rsidR="0084681A" w:rsidRPr="0084681A" w:rsidRDefault="0084681A" w:rsidP="0084681A">
      <w:pPr>
        <w:rPr>
          <w:sz w:val="28"/>
          <w:szCs w:val="28"/>
        </w:rPr>
      </w:pPr>
      <w:r w:rsidRPr="0084681A">
        <w:rPr>
          <w:sz w:val="28"/>
          <w:szCs w:val="28"/>
        </w:rPr>
        <w:lastRenderedPageBreak/>
        <w:t xml:space="preserve">3. Контроль за виконанням даного рішення покласти </w:t>
      </w:r>
      <w:r>
        <w:rPr>
          <w:sz w:val="28"/>
          <w:szCs w:val="28"/>
        </w:rPr>
        <w:t xml:space="preserve">на заступника міського голови з </w:t>
      </w:r>
      <w:r w:rsidRPr="0084681A">
        <w:rPr>
          <w:sz w:val="28"/>
          <w:szCs w:val="28"/>
        </w:rPr>
        <w:t>питань діяльності виконавчих органів ради,</w:t>
      </w:r>
    </w:p>
    <w:p w14:paraId="6FEB7F0A" w14:textId="77777777" w:rsidR="0084681A" w:rsidRDefault="0084681A" w:rsidP="0084681A">
      <w:pPr>
        <w:rPr>
          <w:sz w:val="28"/>
          <w:szCs w:val="28"/>
        </w:rPr>
      </w:pPr>
    </w:p>
    <w:p w14:paraId="119918A7" w14:textId="77777777" w:rsidR="0084681A" w:rsidRDefault="0084681A" w:rsidP="0084681A">
      <w:pPr>
        <w:rPr>
          <w:sz w:val="28"/>
          <w:szCs w:val="28"/>
        </w:rPr>
      </w:pPr>
    </w:p>
    <w:p w14:paraId="01C471E0" w14:textId="5ADBE75F" w:rsidR="00213958" w:rsidRPr="006F2805" w:rsidRDefault="0084681A" w:rsidP="0084681A">
      <w:pPr>
        <w:rPr>
          <w:sz w:val="28"/>
          <w:szCs w:val="28"/>
        </w:rPr>
      </w:pPr>
      <w:r w:rsidRPr="0084681A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</w:t>
      </w:r>
      <w:r w:rsidRPr="0084681A">
        <w:rPr>
          <w:sz w:val="28"/>
          <w:szCs w:val="28"/>
        </w:rPr>
        <w:t>С.l.Уваров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A466CF" w14:textId="77777777" w:rsidR="007D66DA" w:rsidRDefault="007D66DA">
      <w:r>
        <w:separator/>
      </w:r>
    </w:p>
  </w:endnote>
  <w:endnote w:type="continuationSeparator" w:id="0">
    <w:p w14:paraId="56A53158" w14:textId="77777777" w:rsidR="007D66DA" w:rsidRDefault="007D6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B50A6E" w14:textId="77777777" w:rsidR="007D66DA" w:rsidRDefault="007D66DA">
      <w:r>
        <w:separator/>
      </w:r>
    </w:p>
  </w:footnote>
  <w:footnote w:type="continuationSeparator" w:id="0">
    <w:p w14:paraId="38C0A2B1" w14:textId="77777777" w:rsidR="007D66DA" w:rsidRDefault="007D66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2D34396"/>
    <w:multiLevelType w:val="hybridMultilevel"/>
    <w:tmpl w:val="6926593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B54CFF"/>
    <w:multiLevelType w:val="hybridMultilevel"/>
    <w:tmpl w:val="E216F3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D66DA"/>
    <w:rsid w:val="007E1906"/>
    <w:rsid w:val="00844DE4"/>
    <w:rsid w:val="0084681A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A7314B-0634-418D-B7B5-833ABCA19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1262</Words>
  <Characters>720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2023-11-22T10:23:00Z</dcterms:modified>
</cp:coreProperties>
</file>