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CEB2C58" w14:textId="77777777" w:rsidR="00461DED" w:rsidRDefault="00461DED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2AD65E44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65111D69" w:rsidR="00BE7A3D" w:rsidRDefault="00BE7A3D" w:rsidP="00461DED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рекламних щитів за адресою: м. Винники вул. Галицька 92, Перехрестя вул. Сахарова-Кільцева, вул.Галицька,9, вул. Івасюка поворот Винна Гора, вул. Галицька 1.</w:t>
            </w:r>
          </w:p>
          <w:p w14:paraId="1911F6B3" w14:textId="77777777" w:rsidR="00BE7A3D" w:rsidRDefault="00BE7A3D" w:rsidP="00471A72">
            <w:pPr>
              <w:rPr>
                <w:sz w:val="28"/>
              </w:rPr>
            </w:pPr>
          </w:p>
          <w:p w14:paraId="0B71485B" w14:textId="7A0E7E58" w:rsidR="00461DED" w:rsidRDefault="00461DE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DC75EB" w14:textId="6131FDD4" w:rsidR="00461DED" w:rsidRDefault="00461DED" w:rsidP="00461DED">
      <w:pPr>
        <w:ind w:firstLine="720"/>
        <w:rPr>
          <w:sz w:val="28"/>
          <w:szCs w:val="28"/>
        </w:rPr>
      </w:pPr>
      <w:r w:rsidRPr="00461DED">
        <w:rPr>
          <w:sz w:val="28"/>
          <w:szCs w:val="28"/>
        </w:rPr>
        <w:t>Розглянувши заяву директора ТзОВ «Реклама Захід Плюс» Москальова Е. В.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проханням встановити пріоритет на розміщення рекламоносіїв у м. Винники по вул.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Галицька 92, Перехрестя вул. Сахарова — Кільцева, вул. Галицька 9, вул. Івасюка поворот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Винна Гора, вул. Галицька 1, подану документацію, керуючись Правилами розміщення</w:t>
      </w:r>
      <w:r>
        <w:rPr>
          <w:sz w:val="28"/>
          <w:szCs w:val="28"/>
        </w:rPr>
        <w:t xml:space="preserve"> зовнішньої</w:t>
      </w:r>
      <w:r w:rsidRPr="00461DED">
        <w:rPr>
          <w:sz w:val="28"/>
          <w:szCs w:val="28"/>
        </w:rPr>
        <w:t xml:space="preserve"> реклами в м. Винники (затверджені рішенням Винниківської міської ради №182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від 30.11.2006 р. із змінами і доповненнями), Конституцією України, Законом «Про місцеве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самоврядування в Україні», Законом «Про рекламу», виконком Винниківської міської ради</w:t>
      </w:r>
      <w:r>
        <w:rPr>
          <w:sz w:val="28"/>
          <w:szCs w:val="28"/>
        </w:rPr>
        <w:t>-</w:t>
      </w:r>
    </w:p>
    <w:p w14:paraId="55E38ED2" w14:textId="77777777" w:rsidR="00461DED" w:rsidRPr="00461DED" w:rsidRDefault="00461DED" w:rsidP="00461DED">
      <w:pPr>
        <w:ind w:firstLine="720"/>
        <w:rPr>
          <w:sz w:val="28"/>
          <w:szCs w:val="28"/>
        </w:rPr>
      </w:pPr>
    </w:p>
    <w:p w14:paraId="10A4A1A6" w14:textId="079ABA0A" w:rsidR="00461DED" w:rsidRDefault="00461DED" w:rsidP="00461DED">
      <w:pPr>
        <w:jc w:val="center"/>
        <w:rPr>
          <w:sz w:val="28"/>
          <w:szCs w:val="28"/>
        </w:rPr>
      </w:pPr>
      <w:r w:rsidRPr="00461DED">
        <w:rPr>
          <w:sz w:val="28"/>
          <w:szCs w:val="28"/>
        </w:rPr>
        <w:t>ВИРІШИВ:</w:t>
      </w:r>
    </w:p>
    <w:p w14:paraId="55DFC901" w14:textId="77777777" w:rsidR="00461DED" w:rsidRPr="00461DED" w:rsidRDefault="00461DED" w:rsidP="00461DED">
      <w:pPr>
        <w:jc w:val="center"/>
        <w:rPr>
          <w:sz w:val="28"/>
          <w:szCs w:val="28"/>
        </w:rPr>
      </w:pPr>
    </w:p>
    <w:p w14:paraId="6D88D06C" w14:textId="1697102A" w:rsidR="00461DED" w:rsidRPr="00461DED" w:rsidRDefault="00461DED" w:rsidP="00461DED">
      <w:pPr>
        <w:rPr>
          <w:sz w:val="28"/>
          <w:szCs w:val="28"/>
        </w:rPr>
      </w:pPr>
      <w:r w:rsidRPr="00461DED">
        <w:rPr>
          <w:sz w:val="28"/>
          <w:szCs w:val="28"/>
        </w:rPr>
        <w:t>1. Встановити пріоритети на розміщення зовнішньої</w:t>
      </w:r>
      <w:r>
        <w:rPr>
          <w:sz w:val="28"/>
          <w:szCs w:val="28"/>
        </w:rPr>
        <w:t xml:space="preserve"> реклами за ТзОВ «Реклама Захід </w:t>
      </w:r>
      <w:r w:rsidRPr="00461DED">
        <w:rPr>
          <w:sz w:val="28"/>
          <w:szCs w:val="28"/>
        </w:rPr>
        <w:t>Плюс» на заявлених місцях: м. Винники вул. Галицька 92, Перехрестя вул. Сахарова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Кільцева, вул. Галицька 9, вул. Івасюка поворот Винна Гора, вул. Галицька 1.</w:t>
      </w:r>
    </w:p>
    <w:p w14:paraId="0B74AF36" w14:textId="59DD653A" w:rsidR="00461DED" w:rsidRPr="00461DED" w:rsidRDefault="00461DED" w:rsidP="00461DED">
      <w:pPr>
        <w:rPr>
          <w:sz w:val="28"/>
          <w:szCs w:val="28"/>
        </w:rPr>
      </w:pPr>
      <w:r w:rsidRPr="00461DED">
        <w:rPr>
          <w:sz w:val="28"/>
          <w:szCs w:val="28"/>
        </w:rPr>
        <w:t xml:space="preserve">2. Зобов'язати ТзОВ «Реклама Захід Плюс» отримати у </w:t>
      </w:r>
      <w:r>
        <w:rPr>
          <w:sz w:val="28"/>
          <w:szCs w:val="28"/>
        </w:rPr>
        <w:t xml:space="preserve">виконкомі Винниківської міської </w:t>
      </w:r>
      <w:r w:rsidRPr="00461DED">
        <w:rPr>
          <w:sz w:val="28"/>
          <w:szCs w:val="28"/>
        </w:rPr>
        <w:t>ради дозвіл з визначеними заінтересованими органами (особами), з якими необхідно</w:t>
      </w:r>
      <w:r>
        <w:rPr>
          <w:sz w:val="28"/>
          <w:szCs w:val="28"/>
        </w:rPr>
        <w:t xml:space="preserve"> </w:t>
      </w:r>
      <w:r w:rsidRPr="00461DED">
        <w:rPr>
          <w:sz w:val="28"/>
          <w:szCs w:val="28"/>
        </w:rPr>
        <w:t>його погодити</w:t>
      </w:r>
      <w:r>
        <w:rPr>
          <w:sz w:val="28"/>
          <w:szCs w:val="28"/>
        </w:rPr>
        <w:t>.</w:t>
      </w:r>
    </w:p>
    <w:p w14:paraId="3DBB82F1" w14:textId="35FC1DBC" w:rsidR="00461DED" w:rsidRPr="00461DED" w:rsidRDefault="00461DED" w:rsidP="00461DED">
      <w:pPr>
        <w:rPr>
          <w:sz w:val="28"/>
          <w:szCs w:val="28"/>
        </w:rPr>
      </w:pPr>
      <w:r w:rsidRPr="00461DED">
        <w:rPr>
          <w:sz w:val="28"/>
          <w:szCs w:val="28"/>
        </w:rPr>
        <w:t>3. Зобов'язати ТзОВ «Реклама Захід Плюс» укласти угоду З виконкомом Винниківської</w:t>
      </w:r>
      <w:r>
        <w:rPr>
          <w:sz w:val="28"/>
          <w:szCs w:val="28"/>
        </w:rPr>
        <w:t xml:space="preserve"> мі</w:t>
      </w:r>
      <w:r w:rsidRPr="00461DED">
        <w:rPr>
          <w:sz w:val="28"/>
          <w:szCs w:val="28"/>
        </w:rPr>
        <w:t>ської ради для встановлення рекламоносія на визначеному місці.</w:t>
      </w:r>
    </w:p>
    <w:p w14:paraId="24B46729" w14:textId="14B834E0" w:rsidR="00461DED" w:rsidRPr="00461DED" w:rsidRDefault="00461DED" w:rsidP="00461DED">
      <w:pPr>
        <w:rPr>
          <w:sz w:val="28"/>
          <w:szCs w:val="28"/>
        </w:rPr>
      </w:pPr>
      <w:r w:rsidRPr="00461DED">
        <w:rPr>
          <w:sz w:val="28"/>
          <w:szCs w:val="28"/>
        </w:rPr>
        <w:lastRenderedPageBreak/>
        <w:t xml:space="preserve">4. </w:t>
      </w:r>
      <w:r>
        <w:rPr>
          <w:sz w:val="28"/>
          <w:szCs w:val="28"/>
        </w:rPr>
        <w:t>Контроль за виконанням даного рі</w:t>
      </w:r>
      <w:r w:rsidRPr="00461DED">
        <w:rPr>
          <w:sz w:val="28"/>
          <w:szCs w:val="28"/>
        </w:rPr>
        <w:t>ш</w:t>
      </w:r>
      <w:r>
        <w:rPr>
          <w:sz w:val="28"/>
          <w:szCs w:val="28"/>
        </w:rPr>
        <w:t>ення покласти на заступника міського г</w:t>
      </w:r>
      <w:r w:rsidRPr="00461DED">
        <w:rPr>
          <w:sz w:val="28"/>
          <w:szCs w:val="28"/>
        </w:rPr>
        <w:t>олови</w:t>
      </w:r>
      <w:r>
        <w:rPr>
          <w:sz w:val="28"/>
          <w:szCs w:val="28"/>
        </w:rPr>
        <w:t xml:space="preserve"> з </w:t>
      </w:r>
      <w:r w:rsidRPr="00461DED">
        <w:rPr>
          <w:sz w:val="28"/>
          <w:szCs w:val="28"/>
        </w:rPr>
        <w:t>питань діяльності виконавчих органів ради.</w:t>
      </w:r>
    </w:p>
    <w:p w14:paraId="37C8BCEC" w14:textId="77777777" w:rsidR="00461DED" w:rsidRDefault="00461DED" w:rsidP="00461DED">
      <w:pPr>
        <w:rPr>
          <w:sz w:val="28"/>
          <w:szCs w:val="28"/>
        </w:rPr>
      </w:pPr>
    </w:p>
    <w:p w14:paraId="6505096C" w14:textId="77777777" w:rsidR="00461DED" w:rsidRDefault="00461DED" w:rsidP="00461DED">
      <w:pPr>
        <w:rPr>
          <w:sz w:val="28"/>
          <w:szCs w:val="28"/>
        </w:rPr>
      </w:pPr>
    </w:p>
    <w:p w14:paraId="03CA3DBC" w14:textId="77777777" w:rsidR="00461DED" w:rsidRDefault="00461DED" w:rsidP="00461DED">
      <w:pPr>
        <w:rPr>
          <w:sz w:val="28"/>
          <w:szCs w:val="28"/>
        </w:rPr>
      </w:pPr>
    </w:p>
    <w:p w14:paraId="01C471E0" w14:textId="13BE27B3" w:rsidR="00213958" w:rsidRPr="006F2805" w:rsidRDefault="00461DED" w:rsidP="00461DED">
      <w:pPr>
        <w:rPr>
          <w:sz w:val="28"/>
          <w:szCs w:val="28"/>
        </w:rPr>
      </w:pPr>
      <w:r w:rsidRPr="00461DE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С. І. 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D2503" w14:textId="77777777" w:rsidR="008D7AAB" w:rsidRDefault="008D7AAB">
      <w:r>
        <w:separator/>
      </w:r>
    </w:p>
  </w:endnote>
  <w:endnote w:type="continuationSeparator" w:id="0">
    <w:p w14:paraId="212888AF" w14:textId="77777777" w:rsidR="008D7AAB" w:rsidRDefault="008D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C71B8" w14:textId="77777777" w:rsidR="008D7AAB" w:rsidRDefault="008D7AAB">
      <w:r>
        <w:separator/>
      </w:r>
    </w:p>
  </w:footnote>
  <w:footnote w:type="continuationSeparator" w:id="0">
    <w:p w14:paraId="535B49D1" w14:textId="77777777" w:rsidR="008D7AAB" w:rsidRDefault="008D7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DE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7AAB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64659-2AD2-4DD1-84E4-71726D84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2023-11-22T13:33:00Z</dcterms:modified>
</cp:coreProperties>
</file>