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06E7875C" w14:textId="77777777" w:rsidR="00CE3AE1" w:rsidRDefault="00CE3AE1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27085D14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B4085A5" w:rsidR="00BE7A3D" w:rsidRDefault="00BE7A3D" w:rsidP="00CE3AE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0E8281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</w:t>
            </w:r>
            <w:r w:rsidR="00CE3AE1">
              <w:rPr>
                <w:b/>
                <w:sz w:val="28"/>
              </w:rPr>
              <w:t xml:space="preserve">оектно-кошторисної документації </w:t>
            </w:r>
            <w:r w:rsidRPr="00BE7A3D">
              <w:rPr>
                <w:b/>
                <w:sz w:val="28"/>
              </w:rPr>
              <w:t>на реконструкцію мережі зовнішнього освітлення вул. Забава в м. Винники</w:t>
            </w:r>
            <w:r w:rsidR="00CE3AE1">
              <w:rPr>
                <w:b/>
                <w:sz w:val="28"/>
              </w:rPr>
              <w:t>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CBDB12" w14:textId="77777777" w:rsidR="00CE3AE1" w:rsidRPr="00CE3AE1" w:rsidRDefault="00CE3AE1" w:rsidP="00CE3AE1">
      <w:pPr>
        <w:ind w:firstLine="720"/>
        <w:rPr>
          <w:sz w:val="28"/>
          <w:szCs w:val="28"/>
        </w:rPr>
      </w:pPr>
      <w:r w:rsidRPr="00CE3AE1">
        <w:rPr>
          <w:sz w:val="28"/>
          <w:szCs w:val="28"/>
        </w:rPr>
        <w:t>Відповідно до Бюджетного кодексу України, Закону України “Про</w:t>
      </w:r>
    </w:p>
    <w:p w14:paraId="2EA0147C" w14:textId="77777777" w:rsidR="00CE3AE1" w:rsidRPr="00CE3AE1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4E3EB5CF" w14:textId="05B14ACC" w:rsidR="00CE3AE1" w:rsidRPr="00CE3AE1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1618 від 29.01.2015 р. »Про міський бюджет м. Винники на 2015 рік”</w:t>
      </w:r>
      <w:r>
        <w:rPr>
          <w:sz w:val="28"/>
          <w:szCs w:val="28"/>
        </w:rPr>
        <w:t>,</w:t>
      </w:r>
    </w:p>
    <w:p w14:paraId="56D19B18" w14:textId="77777777" w:rsidR="00CE3AE1" w:rsidRPr="00CE3AE1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виконавчий комітет Винниківської міської ради</w:t>
      </w:r>
    </w:p>
    <w:p w14:paraId="7A66DAB6" w14:textId="77777777" w:rsidR="00CE3AE1" w:rsidRDefault="00CE3AE1" w:rsidP="00CE3AE1">
      <w:pPr>
        <w:jc w:val="center"/>
        <w:rPr>
          <w:sz w:val="28"/>
          <w:szCs w:val="28"/>
        </w:rPr>
      </w:pPr>
    </w:p>
    <w:p w14:paraId="4237B9D7" w14:textId="56E15FBE" w:rsidR="00CE3AE1" w:rsidRDefault="00CE3AE1" w:rsidP="00CE3AE1">
      <w:pPr>
        <w:jc w:val="center"/>
        <w:rPr>
          <w:sz w:val="28"/>
          <w:szCs w:val="28"/>
        </w:rPr>
      </w:pPr>
      <w:r w:rsidRPr="00CE3AE1">
        <w:rPr>
          <w:sz w:val="28"/>
          <w:szCs w:val="28"/>
        </w:rPr>
        <w:t>ВИРІШИВ:</w:t>
      </w:r>
    </w:p>
    <w:p w14:paraId="1F22DDF5" w14:textId="77777777" w:rsidR="00CE3AE1" w:rsidRPr="00CE3AE1" w:rsidRDefault="00CE3AE1" w:rsidP="00CE3AE1">
      <w:pPr>
        <w:jc w:val="center"/>
        <w:rPr>
          <w:sz w:val="28"/>
          <w:szCs w:val="28"/>
        </w:rPr>
      </w:pPr>
    </w:p>
    <w:p w14:paraId="6EE149F0" w14:textId="2E48E6D1" w:rsidR="00CE3AE1" w:rsidRPr="00CE3AE1" w:rsidRDefault="00CE3AE1" w:rsidP="00CE3AE1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CE3AE1">
        <w:rPr>
          <w:sz w:val="28"/>
          <w:szCs w:val="28"/>
        </w:rPr>
        <w:t>.Затвердити кошторисну документацію на проведення реконструкції мережі</w:t>
      </w:r>
    </w:p>
    <w:p w14:paraId="53DE7E69" w14:textId="77777777" w:rsidR="00CE3AE1" w:rsidRPr="00CE3AE1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зовнішнього освітлення вул. Забава в м. Винники.</w:t>
      </w:r>
    </w:p>
    <w:p w14:paraId="19A476A9" w14:textId="288F8B83" w:rsidR="00CE3AE1" w:rsidRPr="00CE3AE1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2.Контроль за виконанням д</w:t>
      </w:r>
      <w:r>
        <w:rPr>
          <w:sz w:val="28"/>
          <w:szCs w:val="28"/>
        </w:rPr>
        <w:t>аного рішення покласти на заступ</w:t>
      </w:r>
      <w:r w:rsidRPr="00CE3AE1">
        <w:rPr>
          <w:sz w:val="28"/>
          <w:szCs w:val="28"/>
        </w:rPr>
        <w:t>ника міського</w:t>
      </w:r>
    </w:p>
    <w:p w14:paraId="5568F62D" w14:textId="77777777" w:rsidR="00CE3AE1" w:rsidRPr="00CE3AE1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голови з питань діяльності виконавчих органів ради.</w:t>
      </w:r>
    </w:p>
    <w:p w14:paraId="4B6BAE94" w14:textId="77777777" w:rsidR="00CE3AE1" w:rsidRDefault="00CE3AE1" w:rsidP="00CE3AE1">
      <w:pPr>
        <w:rPr>
          <w:sz w:val="28"/>
          <w:szCs w:val="28"/>
        </w:rPr>
      </w:pPr>
    </w:p>
    <w:p w14:paraId="32CF5625" w14:textId="77777777" w:rsidR="00CE3AE1" w:rsidRDefault="00CE3AE1" w:rsidP="00CE3AE1">
      <w:pPr>
        <w:rPr>
          <w:sz w:val="28"/>
          <w:szCs w:val="28"/>
        </w:rPr>
      </w:pPr>
    </w:p>
    <w:p w14:paraId="4CCD95AC" w14:textId="77777777" w:rsidR="00CE3AE1" w:rsidRDefault="00CE3AE1" w:rsidP="00CE3AE1">
      <w:pPr>
        <w:rPr>
          <w:sz w:val="28"/>
          <w:szCs w:val="28"/>
        </w:rPr>
      </w:pPr>
    </w:p>
    <w:p w14:paraId="01C471E0" w14:textId="32D51BDD" w:rsidR="00213958" w:rsidRPr="006F2805" w:rsidRDefault="00CE3AE1" w:rsidP="00CE3AE1">
      <w:pPr>
        <w:rPr>
          <w:sz w:val="28"/>
          <w:szCs w:val="28"/>
        </w:rPr>
      </w:pPr>
      <w:r w:rsidRPr="00CE3AE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Уваров С.І</w:t>
      </w:r>
      <w:bookmarkStart w:id="1" w:name="_GoBack"/>
      <w:bookmarkEnd w:id="1"/>
      <w:r w:rsidRPr="00CE3AE1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BA5F4" w14:textId="77777777" w:rsidR="005A3801" w:rsidRDefault="005A3801">
      <w:r>
        <w:separator/>
      </w:r>
    </w:p>
  </w:endnote>
  <w:endnote w:type="continuationSeparator" w:id="0">
    <w:p w14:paraId="2E66CDCE" w14:textId="77777777" w:rsidR="005A3801" w:rsidRDefault="005A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907DD" w14:textId="77777777" w:rsidR="005A3801" w:rsidRDefault="005A3801">
      <w:r>
        <w:separator/>
      </w:r>
    </w:p>
  </w:footnote>
  <w:footnote w:type="continuationSeparator" w:id="0">
    <w:p w14:paraId="16DB77AA" w14:textId="77777777" w:rsidR="005A3801" w:rsidRDefault="005A3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3801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AE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C1185-E2C0-4F60-A82F-E97E0C4B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2023-11-22T14:18:00Z</dcterms:modified>
</cp:coreProperties>
</file>