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складу комітету з конкурсних торгів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BBD4F89" w14:textId="77777777" w:rsidR="00333A35" w:rsidRPr="00333A35" w:rsidRDefault="00333A35" w:rsidP="00333A35">
      <w:pPr>
        <w:ind w:firstLine="720"/>
        <w:jc w:val="both"/>
        <w:rPr>
          <w:sz w:val="28"/>
          <w:szCs w:val="28"/>
        </w:rPr>
      </w:pPr>
      <w:r w:rsidRPr="00333A35">
        <w:rPr>
          <w:sz w:val="28"/>
          <w:szCs w:val="28"/>
        </w:rPr>
        <w:t>Керуючись Законом України «Про місцеве самоврядування в Україні»</w:t>
      </w:r>
    </w:p>
    <w:p w14:paraId="4BBF3B72" w14:textId="2B00B8E8" w:rsidR="00333A35" w:rsidRPr="00333A35" w:rsidRDefault="00333A35" w:rsidP="00333A35">
      <w:pPr>
        <w:jc w:val="both"/>
        <w:rPr>
          <w:sz w:val="28"/>
          <w:szCs w:val="28"/>
        </w:rPr>
      </w:pPr>
      <w:r w:rsidRPr="00333A35">
        <w:rPr>
          <w:sz w:val="28"/>
          <w:szCs w:val="28"/>
        </w:rPr>
        <w:t>Положенням про комітету з конкурсних торгів, затвердженим рішенням</w:t>
      </w:r>
      <w:r>
        <w:rPr>
          <w:sz w:val="28"/>
          <w:szCs w:val="28"/>
        </w:rPr>
        <w:t xml:space="preserve"> </w:t>
      </w:r>
      <w:r w:rsidRPr="00333A35">
        <w:rPr>
          <w:sz w:val="28"/>
          <w:szCs w:val="28"/>
        </w:rPr>
        <w:t>виконавчого комітету Винниківської міської ради «55 від 15.02.2011 року, у</w:t>
      </w:r>
    </w:p>
    <w:p w14:paraId="02586560" w14:textId="77777777" w:rsidR="00333A35" w:rsidRPr="00333A35" w:rsidRDefault="00333A35" w:rsidP="00333A35">
      <w:pPr>
        <w:jc w:val="both"/>
        <w:rPr>
          <w:sz w:val="28"/>
          <w:szCs w:val="28"/>
        </w:rPr>
      </w:pPr>
      <w:r w:rsidRPr="00333A35">
        <w:rPr>
          <w:sz w:val="28"/>
          <w:szCs w:val="28"/>
        </w:rPr>
        <w:t>зв'язку із зміною структури виконавчого комітету Винниківської міської ради</w:t>
      </w:r>
    </w:p>
    <w:p w14:paraId="1435C901" w14:textId="77777777" w:rsidR="00333A35" w:rsidRPr="00333A35" w:rsidRDefault="00333A35" w:rsidP="00333A35">
      <w:pPr>
        <w:jc w:val="both"/>
        <w:rPr>
          <w:sz w:val="28"/>
          <w:szCs w:val="28"/>
        </w:rPr>
      </w:pPr>
      <w:r w:rsidRPr="00333A35">
        <w:rPr>
          <w:sz w:val="28"/>
          <w:szCs w:val="28"/>
        </w:rPr>
        <w:t>затвердженої рішенням Винниківської міської ради №16 від 03.12.2015 року</w:t>
      </w:r>
    </w:p>
    <w:p w14:paraId="6E6CD686" w14:textId="77777777" w:rsidR="00333A35" w:rsidRPr="00333A35" w:rsidRDefault="00333A35" w:rsidP="00333A35">
      <w:pPr>
        <w:jc w:val="both"/>
        <w:rPr>
          <w:sz w:val="28"/>
          <w:szCs w:val="28"/>
        </w:rPr>
      </w:pPr>
      <w:r w:rsidRPr="00333A35">
        <w:rPr>
          <w:sz w:val="28"/>
          <w:szCs w:val="28"/>
        </w:rPr>
        <w:t>«Про внесення змін до структури та штатного розпису виконавчого комітету</w:t>
      </w:r>
    </w:p>
    <w:p w14:paraId="606EB522" w14:textId="77777777" w:rsidR="00333A35" w:rsidRPr="00333A35" w:rsidRDefault="00333A35" w:rsidP="00333A35">
      <w:pPr>
        <w:jc w:val="both"/>
        <w:rPr>
          <w:sz w:val="28"/>
          <w:szCs w:val="28"/>
        </w:rPr>
      </w:pPr>
      <w:r w:rsidRPr="00333A35">
        <w:rPr>
          <w:sz w:val="28"/>
          <w:szCs w:val="28"/>
        </w:rPr>
        <w:t>Винниківської міської ради», виконавчий комітет Винниківської міської ради</w:t>
      </w:r>
    </w:p>
    <w:p w14:paraId="1B550D52" w14:textId="77777777" w:rsidR="00333A35" w:rsidRDefault="00333A35" w:rsidP="00333A35">
      <w:pPr>
        <w:jc w:val="both"/>
        <w:rPr>
          <w:sz w:val="28"/>
          <w:szCs w:val="28"/>
        </w:rPr>
      </w:pPr>
    </w:p>
    <w:p w14:paraId="1227CD45" w14:textId="28ECD5E3" w:rsidR="00333A35" w:rsidRDefault="00333A35" w:rsidP="00333A35">
      <w:pPr>
        <w:jc w:val="center"/>
        <w:rPr>
          <w:sz w:val="28"/>
          <w:szCs w:val="28"/>
        </w:rPr>
      </w:pPr>
      <w:r w:rsidRPr="00333A35">
        <w:rPr>
          <w:sz w:val="28"/>
          <w:szCs w:val="28"/>
        </w:rPr>
        <w:t>вирішив:</w:t>
      </w:r>
    </w:p>
    <w:p w14:paraId="20D629CD" w14:textId="77777777" w:rsidR="00333A35" w:rsidRPr="00333A35" w:rsidRDefault="00333A35" w:rsidP="00333A35">
      <w:pPr>
        <w:jc w:val="center"/>
        <w:rPr>
          <w:sz w:val="28"/>
          <w:szCs w:val="28"/>
        </w:rPr>
      </w:pPr>
    </w:p>
    <w:p w14:paraId="1BFA8378" w14:textId="77777777" w:rsidR="00333A35" w:rsidRPr="00333A35" w:rsidRDefault="00333A35" w:rsidP="00333A35">
      <w:pPr>
        <w:jc w:val="both"/>
        <w:rPr>
          <w:sz w:val="28"/>
          <w:szCs w:val="28"/>
        </w:rPr>
      </w:pPr>
      <w:r w:rsidRPr="00333A35">
        <w:rPr>
          <w:sz w:val="28"/>
          <w:szCs w:val="28"/>
        </w:rPr>
        <w:t>1. Затвердити наступний склад комітету з конкурсних торгів у кількості 5 осіб:</w:t>
      </w:r>
    </w:p>
    <w:p w14:paraId="74925D4B" w14:textId="77777777" w:rsidR="00333A35" w:rsidRPr="00333A35" w:rsidRDefault="00333A35" w:rsidP="00333A35">
      <w:pPr>
        <w:jc w:val="both"/>
        <w:rPr>
          <w:sz w:val="28"/>
          <w:szCs w:val="28"/>
        </w:rPr>
      </w:pPr>
      <w:r w:rsidRPr="00333A35">
        <w:rPr>
          <w:sz w:val="28"/>
          <w:szCs w:val="28"/>
        </w:rPr>
        <w:t>Шустер Богдан Романович — заступник міського голови з питань міжнародного</w:t>
      </w:r>
    </w:p>
    <w:p w14:paraId="2E120A1F" w14:textId="77777777" w:rsidR="00333A35" w:rsidRPr="00333A35" w:rsidRDefault="00333A35" w:rsidP="00333A35">
      <w:pPr>
        <w:jc w:val="both"/>
        <w:rPr>
          <w:sz w:val="28"/>
          <w:szCs w:val="28"/>
        </w:rPr>
      </w:pPr>
      <w:r w:rsidRPr="00333A35">
        <w:rPr>
          <w:sz w:val="28"/>
          <w:szCs w:val="28"/>
        </w:rPr>
        <w:t>партнерства та гуманітарного розвитку — голова комітету;</w:t>
      </w:r>
    </w:p>
    <w:p w14:paraId="7B05C8CE" w14:textId="1524EC8E" w:rsidR="00333A35" w:rsidRPr="00333A35" w:rsidRDefault="00333A35" w:rsidP="00333A35">
      <w:pPr>
        <w:jc w:val="both"/>
        <w:rPr>
          <w:sz w:val="28"/>
          <w:szCs w:val="28"/>
        </w:rPr>
      </w:pPr>
      <w:r w:rsidRPr="00333A35">
        <w:rPr>
          <w:sz w:val="28"/>
          <w:szCs w:val="28"/>
        </w:rPr>
        <w:t>Млинко Сергій Олександрович — спеціаліст І категорії, помічник міського</w:t>
      </w:r>
      <w:r>
        <w:rPr>
          <w:sz w:val="28"/>
          <w:szCs w:val="28"/>
        </w:rPr>
        <w:t xml:space="preserve"> </w:t>
      </w:r>
      <w:r w:rsidRPr="00333A35">
        <w:rPr>
          <w:sz w:val="28"/>
          <w:szCs w:val="28"/>
        </w:rPr>
        <w:t>голови;</w:t>
      </w:r>
    </w:p>
    <w:p w14:paraId="124D10BE" w14:textId="6B0A207E" w:rsidR="00333A35" w:rsidRPr="00333A35" w:rsidRDefault="00333A35" w:rsidP="00333A35">
      <w:pPr>
        <w:jc w:val="both"/>
        <w:rPr>
          <w:sz w:val="28"/>
          <w:szCs w:val="28"/>
        </w:rPr>
      </w:pPr>
      <w:r w:rsidRPr="00333A35">
        <w:rPr>
          <w:sz w:val="28"/>
          <w:szCs w:val="28"/>
        </w:rPr>
        <w:t>Каторож Славомир Степанович — спеціаліст І категорії відділу обліку та</w:t>
      </w:r>
      <w:r>
        <w:rPr>
          <w:sz w:val="28"/>
          <w:szCs w:val="28"/>
        </w:rPr>
        <w:t xml:space="preserve"> </w:t>
      </w:r>
      <w:r w:rsidRPr="00333A35">
        <w:rPr>
          <w:sz w:val="28"/>
          <w:szCs w:val="28"/>
        </w:rPr>
        <w:t>звітності;</w:t>
      </w:r>
    </w:p>
    <w:p w14:paraId="31880FC2" w14:textId="77777777" w:rsidR="00333A35" w:rsidRPr="00333A35" w:rsidRDefault="00333A35" w:rsidP="00333A35">
      <w:pPr>
        <w:jc w:val="both"/>
        <w:rPr>
          <w:sz w:val="28"/>
          <w:szCs w:val="28"/>
        </w:rPr>
      </w:pPr>
      <w:r w:rsidRPr="00333A35">
        <w:rPr>
          <w:sz w:val="28"/>
          <w:szCs w:val="28"/>
        </w:rPr>
        <w:t>Кузьменко Наталія Олександрівна — спеціаліст І категорії, архітектор;</w:t>
      </w:r>
    </w:p>
    <w:p w14:paraId="4BD14AEF" w14:textId="77777777" w:rsidR="00333A35" w:rsidRPr="00333A35" w:rsidRDefault="00333A35" w:rsidP="00333A35">
      <w:pPr>
        <w:jc w:val="both"/>
        <w:rPr>
          <w:sz w:val="28"/>
          <w:szCs w:val="28"/>
        </w:rPr>
      </w:pPr>
      <w:r w:rsidRPr="00333A35">
        <w:rPr>
          <w:sz w:val="28"/>
          <w:szCs w:val="28"/>
        </w:rPr>
        <w:t>Дранківська Надія Михайлівна — спеціаліст І категорії з питань юридичного та</w:t>
      </w:r>
    </w:p>
    <w:p w14:paraId="37349B46" w14:textId="77777777" w:rsidR="00333A35" w:rsidRPr="00333A35" w:rsidRDefault="00333A35" w:rsidP="00333A35">
      <w:pPr>
        <w:jc w:val="both"/>
        <w:rPr>
          <w:sz w:val="28"/>
          <w:szCs w:val="28"/>
        </w:rPr>
      </w:pPr>
      <w:r w:rsidRPr="00333A35">
        <w:rPr>
          <w:sz w:val="28"/>
          <w:szCs w:val="28"/>
        </w:rPr>
        <w:t>організаційного забезпечення роботи ради.</w:t>
      </w:r>
    </w:p>
    <w:p w14:paraId="6357E275" w14:textId="0817EC27" w:rsidR="00333A35" w:rsidRPr="00333A35" w:rsidRDefault="00333A35" w:rsidP="00333A35">
      <w:pPr>
        <w:jc w:val="both"/>
        <w:rPr>
          <w:sz w:val="28"/>
          <w:szCs w:val="28"/>
        </w:rPr>
      </w:pPr>
      <w:r w:rsidRPr="00333A35">
        <w:rPr>
          <w:sz w:val="28"/>
          <w:szCs w:val="28"/>
        </w:rPr>
        <w:t>2. Встановити, що конкурсний комітет може приступити до виконання</w:t>
      </w:r>
      <w:r>
        <w:rPr>
          <w:sz w:val="28"/>
          <w:szCs w:val="28"/>
        </w:rPr>
        <w:t xml:space="preserve"> </w:t>
      </w:r>
      <w:r w:rsidRPr="00333A35">
        <w:rPr>
          <w:sz w:val="28"/>
          <w:szCs w:val="28"/>
        </w:rPr>
        <w:t>обов'язків після проходження принаймні трьома його членами семінару у сфері</w:t>
      </w:r>
      <w:r>
        <w:rPr>
          <w:sz w:val="28"/>
          <w:szCs w:val="28"/>
        </w:rPr>
        <w:t xml:space="preserve"> </w:t>
      </w:r>
      <w:r w:rsidRPr="00333A35">
        <w:rPr>
          <w:sz w:val="28"/>
          <w:szCs w:val="28"/>
        </w:rPr>
        <w:t>здійснення державних закупівель та отримання відповідного сертифіката.</w:t>
      </w:r>
    </w:p>
    <w:p w14:paraId="3D979871" w14:textId="77777777" w:rsidR="00333A35" w:rsidRPr="00333A35" w:rsidRDefault="00333A35" w:rsidP="00333A35">
      <w:pPr>
        <w:jc w:val="both"/>
        <w:rPr>
          <w:sz w:val="28"/>
          <w:szCs w:val="28"/>
        </w:rPr>
      </w:pPr>
      <w:r w:rsidRPr="00333A35">
        <w:rPr>
          <w:sz w:val="28"/>
          <w:szCs w:val="28"/>
        </w:rPr>
        <w:t>3. Контроль за виконанням рішення покласти на керуючого справами</w:t>
      </w:r>
    </w:p>
    <w:p w14:paraId="7BBFFD24" w14:textId="77777777" w:rsidR="00333A35" w:rsidRPr="00333A35" w:rsidRDefault="00333A35" w:rsidP="00333A35">
      <w:pPr>
        <w:jc w:val="both"/>
        <w:rPr>
          <w:sz w:val="28"/>
          <w:szCs w:val="28"/>
        </w:rPr>
      </w:pPr>
      <w:r w:rsidRPr="00333A35">
        <w:rPr>
          <w:sz w:val="28"/>
          <w:szCs w:val="28"/>
        </w:rPr>
        <w:t>виконавчого комітету</w:t>
      </w:r>
    </w:p>
    <w:p w14:paraId="4A1AF004" w14:textId="77777777" w:rsidR="00333A35" w:rsidRDefault="00333A35" w:rsidP="00333A35">
      <w:pPr>
        <w:jc w:val="both"/>
        <w:rPr>
          <w:sz w:val="28"/>
          <w:szCs w:val="28"/>
        </w:rPr>
      </w:pPr>
    </w:p>
    <w:p w14:paraId="01C471E0" w14:textId="18CB4B78" w:rsidR="00213958" w:rsidRPr="006F2805" w:rsidRDefault="00333A35" w:rsidP="00333A35">
      <w:pPr>
        <w:jc w:val="both"/>
        <w:rPr>
          <w:sz w:val="28"/>
          <w:szCs w:val="28"/>
        </w:rPr>
      </w:pPr>
      <w:r w:rsidRPr="00333A35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33A35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CF0B92" w14:textId="77777777" w:rsidR="00BD5157" w:rsidRDefault="00BD5157">
      <w:r>
        <w:separator/>
      </w:r>
    </w:p>
  </w:endnote>
  <w:endnote w:type="continuationSeparator" w:id="0">
    <w:p w14:paraId="37F16018" w14:textId="77777777" w:rsidR="00BD5157" w:rsidRDefault="00BD5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34D2F5" w14:textId="77777777" w:rsidR="00BD5157" w:rsidRDefault="00BD5157">
      <w:r>
        <w:separator/>
      </w:r>
    </w:p>
  </w:footnote>
  <w:footnote w:type="continuationSeparator" w:id="0">
    <w:p w14:paraId="377E71B8" w14:textId="77777777" w:rsidR="00BD5157" w:rsidRDefault="00BD51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3A35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5157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CE3E9-0741-4E0D-8EC6-B9AA8AA7A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1102</Words>
  <Characters>629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2024-01-23T14:22:00Z</dcterms:modified>
</cp:coreProperties>
</file>