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титульного списку поточного ремонту фонду міської комунальної власності м. Винники на 2016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BDDC14" w14:textId="122982AF" w:rsidR="006E3B4F" w:rsidRPr="006E3B4F" w:rsidRDefault="006E3B4F" w:rsidP="006E3B4F">
      <w:pPr>
        <w:ind w:firstLine="567"/>
        <w:jc w:val="both"/>
        <w:rPr>
          <w:sz w:val="28"/>
          <w:szCs w:val="28"/>
        </w:rPr>
      </w:pPr>
      <w:r w:rsidRPr="006E3B4F">
        <w:rPr>
          <w:sz w:val="28"/>
          <w:szCs w:val="28"/>
        </w:rPr>
        <w:t>Керуючись Законом України "Про місцеве самоврядування в Україні"</w:t>
      </w:r>
      <w:r>
        <w:rPr>
          <w:sz w:val="28"/>
          <w:szCs w:val="28"/>
        </w:rPr>
        <w:t xml:space="preserve"> </w:t>
      </w:r>
      <w:r w:rsidRPr="006E3B4F">
        <w:rPr>
          <w:sz w:val="28"/>
          <w:szCs w:val="28"/>
        </w:rPr>
        <w:t>,на</w:t>
      </w:r>
      <w:r>
        <w:rPr>
          <w:sz w:val="28"/>
          <w:szCs w:val="28"/>
        </w:rPr>
        <w:t xml:space="preserve"> </w:t>
      </w:r>
      <w:r w:rsidRPr="006E3B4F">
        <w:rPr>
          <w:sz w:val="28"/>
          <w:szCs w:val="28"/>
        </w:rPr>
        <w:t>виконання рішення Винниківської міс</w:t>
      </w:r>
      <w:r>
        <w:rPr>
          <w:sz w:val="28"/>
          <w:szCs w:val="28"/>
        </w:rPr>
        <w:t>ької ради від 24.12.2015 року №</w:t>
      </w:r>
      <w:r w:rsidRPr="006E3B4F">
        <w:rPr>
          <w:sz w:val="28"/>
          <w:szCs w:val="28"/>
        </w:rPr>
        <w:t>74 «Про міський бюджет м. Винники на 2016 рік", виконавчий комітет Винниківської міської ради :</w:t>
      </w:r>
    </w:p>
    <w:p w14:paraId="27B0CE19" w14:textId="77777777" w:rsidR="006E3B4F" w:rsidRPr="006E3B4F" w:rsidRDefault="006E3B4F" w:rsidP="006E3B4F">
      <w:pPr>
        <w:jc w:val="both"/>
        <w:rPr>
          <w:sz w:val="28"/>
          <w:szCs w:val="28"/>
        </w:rPr>
      </w:pPr>
    </w:p>
    <w:p w14:paraId="44DF5F09" w14:textId="77777777" w:rsidR="006E3B4F" w:rsidRPr="006E3B4F" w:rsidRDefault="006E3B4F" w:rsidP="006E3B4F">
      <w:pPr>
        <w:jc w:val="center"/>
        <w:rPr>
          <w:sz w:val="28"/>
          <w:szCs w:val="28"/>
        </w:rPr>
      </w:pPr>
      <w:r w:rsidRPr="006E3B4F">
        <w:rPr>
          <w:sz w:val="28"/>
          <w:szCs w:val="28"/>
        </w:rPr>
        <w:t>ВИРІШИВ :</w:t>
      </w:r>
    </w:p>
    <w:p w14:paraId="484DC0D3" w14:textId="77777777" w:rsidR="006E3B4F" w:rsidRPr="006E3B4F" w:rsidRDefault="006E3B4F" w:rsidP="006E3B4F">
      <w:pPr>
        <w:jc w:val="both"/>
        <w:rPr>
          <w:sz w:val="28"/>
          <w:szCs w:val="28"/>
        </w:rPr>
      </w:pPr>
    </w:p>
    <w:p w14:paraId="69EB2F59" w14:textId="77777777" w:rsidR="006E3B4F" w:rsidRPr="006E3B4F" w:rsidRDefault="006E3B4F" w:rsidP="006E3B4F">
      <w:pPr>
        <w:jc w:val="both"/>
        <w:rPr>
          <w:sz w:val="28"/>
          <w:szCs w:val="28"/>
        </w:rPr>
      </w:pPr>
      <w:r w:rsidRPr="006E3B4F">
        <w:rPr>
          <w:sz w:val="28"/>
          <w:szCs w:val="28"/>
        </w:rPr>
        <w:t>1.Затвердити титульний список на 2016 рік на виконання робіт по поточному ремонту з міського бюджету м. Винники :</w:t>
      </w:r>
    </w:p>
    <w:p w14:paraId="7E845B38" w14:textId="77777777" w:rsidR="006E3B4F" w:rsidRPr="006E3B4F" w:rsidRDefault="006E3B4F" w:rsidP="006E3B4F">
      <w:pPr>
        <w:jc w:val="both"/>
        <w:rPr>
          <w:sz w:val="28"/>
          <w:szCs w:val="28"/>
        </w:rPr>
      </w:pPr>
    </w:p>
    <w:p w14:paraId="36AC7725" w14:textId="3AA222A0" w:rsidR="006E3B4F" w:rsidRPr="006E3B4F" w:rsidRDefault="006E3B4F" w:rsidP="006E3B4F">
      <w:pPr>
        <w:jc w:val="both"/>
        <w:rPr>
          <w:sz w:val="28"/>
          <w:szCs w:val="28"/>
        </w:rPr>
      </w:pPr>
      <w:r w:rsidRPr="006E3B4F">
        <w:rPr>
          <w:sz w:val="28"/>
          <w:szCs w:val="28"/>
        </w:rPr>
        <w:t>КТКВК 100101 «житлово-експлуатаційне господарство» -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6E3B4F">
        <w:rPr>
          <w:sz w:val="28"/>
          <w:szCs w:val="28"/>
        </w:rPr>
        <w:t>поточний ремонт житлових будинків на суму 109</w:t>
      </w:r>
      <w:r>
        <w:rPr>
          <w:sz w:val="28"/>
          <w:szCs w:val="28"/>
        </w:rPr>
        <w:t>5,00 тис.грн. згідно додатку №</w:t>
      </w:r>
      <w:r w:rsidRPr="006E3B4F">
        <w:rPr>
          <w:sz w:val="28"/>
          <w:szCs w:val="28"/>
        </w:rPr>
        <w:t>1</w:t>
      </w:r>
    </w:p>
    <w:p w14:paraId="11638D67" w14:textId="77777777" w:rsidR="006E3B4F" w:rsidRPr="006E3B4F" w:rsidRDefault="006E3B4F" w:rsidP="006E3B4F">
      <w:pPr>
        <w:jc w:val="both"/>
        <w:rPr>
          <w:sz w:val="28"/>
          <w:szCs w:val="28"/>
        </w:rPr>
      </w:pPr>
    </w:p>
    <w:p w14:paraId="33345C6B" w14:textId="77777777" w:rsidR="006E3B4F" w:rsidRPr="006E3B4F" w:rsidRDefault="006E3B4F" w:rsidP="006E3B4F">
      <w:pPr>
        <w:jc w:val="both"/>
        <w:rPr>
          <w:sz w:val="28"/>
          <w:szCs w:val="28"/>
        </w:rPr>
      </w:pPr>
      <w:r w:rsidRPr="006E3B4F">
        <w:rPr>
          <w:sz w:val="28"/>
          <w:szCs w:val="28"/>
        </w:rPr>
        <w:t>2. Контроль за виконанням рішення виконавчого комітету покласти на заступника міського голови з питань житлово-комунального господарства та фінансової політики.</w:t>
      </w:r>
    </w:p>
    <w:p w14:paraId="7ACA50F4" w14:textId="77777777" w:rsidR="006E3B4F" w:rsidRPr="006E3B4F" w:rsidRDefault="006E3B4F" w:rsidP="006E3B4F">
      <w:pPr>
        <w:jc w:val="both"/>
        <w:rPr>
          <w:sz w:val="28"/>
          <w:szCs w:val="28"/>
        </w:rPr>
      </w:pPr>
    </w:p>
    <w:p w14:paraId="37F032B3" w14:textId="77777777" w:rsidR="006E3B4F" w:rsidRDefault="006E3B4F" w:rsidP="006E3B4F">
      <w:pPr>
        <w:jc w:val="both"/>
        <w:rPr>
          <w:sz w:val="28"/>
          <w:szCs w:val="28"/>
        </w:rPr>
      </w:pPr>
    </w:p>
    <w:p w14:paraId="69F45C14" w14:textId="77777777" w:rsidR="006E3B4F" w:rsidRDefault="006E3B4F" w:rsidP="006E3B4F">
      <w:pPr>
        <w:jc w:val="both"/>
        <w:rPr>
          <w:sz w:val="28"/>
          <w:szCs w:val="28"/>
        </w:rPr>
      </w:pPr>
    </w:p>
    <w:p w14:paraId="094F11C6" w14:textId="77777777" w:rsidR="006E3B4F" w:rsidRDefault="006E3B4F" w:rsidP="006E3B4F">
      <w:pPr>
        <w:jc w:val="both"/>
        <w:rPr>
          <w:sz w:val="28"/>
          <w:szCs w:val="28"/>
        </w:rPr>
      </w:pPr>
    </w:p>
    <w:p w14:paraId="01C471E0" w14:textId="5E7D55BD" w:rsidR="00213958" w:rsidRPr="006F2805" w:rsidRDefault="006E3B4F" w:rsidP="006E3B4F">
      <w:pPr>
        <w:jc w:val="both"/>
        <w:rPr>
          <w:sz w:val="28"/>
          <w:szCs w:val="28"/>
        </w:rPr>
      </w:pPr>
      <w:r w:rsidRPr="006E3B4F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</w:t>
      </w:r>
      <w:r w:rsidRPr="006E3B4F">
        <w:rPr>
          <w:sz w:val="28"/>
          <w:szCs w:val="28"/>
        </w:rPr>
        <w:t>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F58D79" w14:textId="77777777" w:rsidR="00123562" w:rsidRDefault="00123562">
      <w:r>
        <w:separator/>
      </w:r>
    </w:p>
  </w:endnote>
  <w:endnote w:type="continuationSeparator" w:id="0">
    <w:p w14:paraId="1AA6E46C" w14:textId="77777777" w:rsidR="00123562" w:rsidRDefault="00123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74232F" w14:textId="77777777" w:rsidR="00123562" w:rsidRDefault="00123562">
      <w:r>
        <w:separator/>
      </w:r>
    </w:p>
  </w:footnote>
  <w:footnote w:type="continuationSeparator" w:id="0">
    <w:p w14:paraId="38846374" w14:textId="77777777" w:rsidR="00123562" w:rsidRDefault="001235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356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E3B4F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0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60FA7-AA42-4E82-85E1-B8BDCB939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729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2024-02-01T09:34:00Z</dcterms:modified>
</cp:coreProperties>
</file>