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падання проекту рішення про міський бюджет м. Винники на 2018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67125C" w14:textId="32414FA8" w:rsidR="00252AA9" w:rsidRPr="00252AA9" w:rsidRDefault="00252AA9" w:rsidP="00252AA9">
      <w:pPr>
        <w:ind w:firstLine="720"/>
        <w:rPr>
          <w:sz w:val="28"/>
          <w:szCs w:val="28"/>
        </w:rPr>
      </w:pPr>
      <w:r w:rsidRPr="00252AA9">
        <w:rPr>
          <w:sz w:val="28"/>
          <w:szCs w:val="28"/>
        </w:rPr>
        <w:t>Відповідно до Бюджетного кодексу України, Виконавчий комітет Винниківської</w:t>
      </w:r>
      <w:r>
        <w:rPr>
          <w:sz w:val="28"/>
          <w:szCs w:val="28"/>
          <w:lang w:val="en-US"/>
        </w:rPr>
        <w:t xml:space="preserve"> </w:t>
      </w:r>
      <w:r w:rsidRPr="00252AA9">
        <w:rPr>
          <w:sz w:val="28"/>
          <w:szCs w:val="28"/>
        </w:rPr>
        <w:t>міської ради</w:t>
      </w:r>
    </w:p>
    <w:p w14:paraId="693817D4" w14:textId="0E99AB1D" w:rsidR="00252AA9" w:rsidRDefault="00252AA9" w:rsidP="00252AA9">
      <w:pPr>
        <w:jc w:val="center"/>
        <w:rPr>
          <w:sz w:val="28"/>
          <w:szCs w:val="28"/>
        </w:rPr>
      </w:pPr>
      <w:r w:rsidRPr="00252AA9">
        <w:rPr>
          <w:sz w:val="28"/>
          <w:szCs w:val="28"/>
        </w:rPr>
        <w:t>ВИРШИВ:</w:t>
      </w:r>
    </w:p>
    <w:p w14:paraId="38462B29" w14:textId="77777777" w:rsidR="00252AA9" w:rsidRPr="00252AA9" w:rsidRDefault="00252AA9" w:rsidP="00252AA9">
      <w:pPr>
        <w:jc w:val="center"/>
        <w:rPr>
          <w:sz w:val="28"/>
          <w:szCs w:val="28"/>
        </w:rPr>
      </w:pPr>
    </w:p>
    <w:p w14:paraId="4DAD40C0" w14:textId="50A167D0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1. Звернутись д</w:t>
      </w:r>
      <w:r>
        <w:rPr>
          <w:sz w:val="28"/>
          <w:szCs w:val="28"/>
        </w:rPr>
        <w:t>о Винниківської міської ради з н</w:t>
      </w:r>
      <w:r w:rsidRPr="00252AA9">
        <w:rPr>
          <w:sz w:val="28"/>
          <w:szCs w:val="28"/>
        </w:rPr>
        <w:t>аступним проектом рішення про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міський бюджет м. Винники на 2018 рік.</w:t>
      </w:r>
    </w:p>
    <w:p w14:paraId="0A99DBEC" w14:textId="77777777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1.1. Визначити на 2018 рік:</w:t>
      </w:r>
    </w:p>
    <w:p w14:paraId="4B969BDD" w14:textId="547D2700" w:rsidR="00252AA9" w:rsidRPr="00252AA9" w:rsidRDefault="00252AA9" w:rsidP="00252AA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52AA9">
        <w:rPr>
          <w:sz w:val="28"/>
          <w:szCs w:val="28"/>
        </w:rPr>
        <w:t>доходи міського бюджету м.Винники сумі 127 209,0 тис. гри., в тому числі</w:t>
      </w:r>
    </w:p>
    <w:p w14:paraId="7DB6379C" w14:textId="296FAC21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доходи загального фонду міського бюджету м.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Ви</w:t>
      </w:r>
      <w:r>
        <w:rPr>
          <w:sz w:val="28"/>
          <w:szCs w:val="28"/>
        </w:rPr>
        <w:t>шники 19 546,0 тис. грн, доходи спеціального фонду міського бю</w:t>
      </w:r>
      <w:r w:rsidRPr="00252AA9">
        <w:rPr>
          <w:sz w:val="28"/>
          <w:szCs w:val="28"/>
        </w:rPr>
        <w:t>джету м.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Винники 107 663,0 тис. гри., згідно з додатком І;</w:t>
      </w:r>
    </w:p>
    <w:p w14:paraId="528060F8" w14:textId="6EDCBE9E" w:rsidR="00252AA9" w:rsidRPr="00252AA9" w:rsidRDefault="00252AA9" w:rsidP="00252AA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252AA9">
        <w:rPr>
          <w:sz w:val="28"/>
          <w:szCs w:val="28"/>
        </w:rPr>
        <w:t>видатки міського бюджету м.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Винники у сумі 127 209,0 тис. грн,, в тому числі</w:t>
      </w:r>
    </w:p>
    <w:p w14:paraId="17481030" w14:textId="1361F793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видатки загального фонду міського бюджету м.</w:t>
      </w:r>
      <w:r>
        <w:rPr>
          <w:sz w:val="28"/>
          <w:szCs w:val="28"/>
        </w:rPr>
        <w:t xml:space="preserve"> Винники 19 546,0 тис. грн., видатки </w:t>
      </w:r>
      <w:r w:rsidRPr="00252AA9">
        <w:rPr>
          <w:sz w:val="28"/>
          <w:szCs w:val="28"/>
        </w:rPr>
        <w:t>спеціального фонду міського бюджету м.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Винники 107 663,0 тис. грн. згідно з додатком 2;</w:t>
      </w:r>
    </w:p>
    <w:p w14:paraId="521BF5DE" w14:textId="77777777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1.2. Затвердити розподіл видатків міського бюджету</w:t>
      </w:r>
    </w:p>
    <w:p w14:paraId="15B42064" w14:textId="77777777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головними розпорядниками коштів згідно з додатком 3;</w:t>
      </w:r>
    </w:p>
    <w:p w14:paraId="761085B4" w14:textId="350FA0DF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1.3. Визначити оборотний касовий зали</w:t>
      </w:r>
      <w:r>
        <w:rPr>
          <w:sz w:val="28"/>
          <w:szCs w:val="28"/>
        </w:rPr>
        <w:t>шок бюджетних коштів міського бю</w:t>
      </w:r>
      <w:r w:rsidRPr="00252AA9">
        <w:rPr>
          <w:sz w:val="28"/>
          <w:szCs w:val="28"/>
        </w:rPr>
        <w:t>джету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м.Винники у сумі 50,0 тис. гривень згідно з додатком 4;</w:t>
      </w:r>
    </w:p>
    <w:p w14:paraId="06B7672E" w14:textId="4C6A3056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1.4 Затвердити в складі видатків міського бюджету м.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Винники кошти на реалізацію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місцевих (регіональних) програм згідно з додатком 5;</w:t>
      </w:r>
    </w:p>
    <w:p w14:paraId="60EC8D2D" w14:textId="386C3A2E" w:rsidR="00252AA9" w:rsidRPr="00252AA9" w:rsidRDefault="00252AA9" w:rsidP="00252AA9">
      <w:pPr>
        <w:rPr>
          <w:sz w:val="28"/>
          <w:szCs w:val="28"/>
        </w:rPr>
      </w:pPr>
      <w:r>
        <w:rPr>
          <w:sz w:val="28"/>
          <w:szCs w:val="28"/>
        </w:rPr>
        <w:t>1.5 Затвердити “Перелік об’єкт</w:t>
      </w:r>
      <w:r w:rsidRPr="00252AA9">
        <w:rPr>
          <w:sz w:val="28"/>
          <w:szCs w:val="28"/>
        </w:rPr>
        <w:t>ів, видатки на які у 2018 році будуть проводитись за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рахунок коштів бюджету розвитку», , згідно додатку 6;</w:t>
      </w:r>
    </w:p>
    <w:p w14:paraId="6DF0DAA0" w14:textId="77777777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1.6. Затвердити перелік захищених статей видатків загального фонду міського</w:t>
      </w:r>
    </w:p>
    <w:p w14:paraId="4C001FD0" w14:textId="509E1847" w:rsidR="00252AA9" w:rsidRPr="00252AA9" w:rsidRDefault="00252AA9" w:rsidP="00252AA9">
      <w:pPr>
        <w:rPr>
          <w:sz w:val="28"/>
          <w:szCs w:val="28"/>
        </w:rPr>
      </w:pPr>
      <w:r>
        <w:rPr>
          <w:sz w:val="28"/>
          <w:szCs w:val="28"/>
        </w:rPr>
        <w:t>бю</w:t>
      </w:r>
      <w:r w:rsidRPr="00252AA9">
        <w:rPr>
          <w:sz w:val="28"/>
          <w:szCs w:val="28"/>
        </w:rPr>
        <w:t>джету м.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Винники на 2018 р</w:t>
      </w:r>
      <w:r>
        <w:rPr>
          <w:sz w:val="28"/>
          <w:szCs w:val="28"/>
        </w:rPr>
        <w:t>ік за їх економічною структурою</w:t>
      </w:r>
      <w:r w:rsidRPr="00252AA9">
        <w:rPr>
          <w:sz w:val="28"/>
          <w:szCs w:val="28"/>
        </w:rPr>
        <w:t>:</w:t>
      </w:r>
    </w:p>
    <w:p w14:paraId="3BD159C9" w14:textId="7101F6FA" w:rsidR="00252AA9" w:rsidRPr="00252AA9" w:rsidRDefault="00252AA9" w:rsidP="00252AA9">
      <w:pPr>
        <w:rPr>
          <w:sz w:val="28"/>
          <w:szCs w:val="28"/>
        </w:rPr>
      </w:pPr>
      <w:r>
        <w:rPr>
          <w:sz w:val="28"/>
          <w:szCs w:val="28"/>
        </w:rPr>
        <w:t>-оплата праці працівників бю</w:t>
      </w:r>
      <w:r w:rsidRPr="00252AA9">
        <w:rPr>
          <w:sz w:val="28"/>
          <w:szCs w:val="28"/>
        </w:rPr>
        <w:t>джетних установ;</w:t>
      </w:r>
    </w:p>
    <w:p w14:paraId="696E4B16" w14:textId="736CD6AB" w:rsidR="00252AA9" w:rsidRPr="00252AA9" w:rsidRDefault="00252AA9" w:rsidP="00252AA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252AA9">
        <w:rPr>
          <w:sz w:val="28"/>
          <w:szCs w:val="28"/>
        </w:rPr>
        <w:t>нарахування на заробітну плату;</w:t>
      </w:r>
    </w:p>
    <w:p w14:paraId="47436761" w14:textId="31745615" w:rsidR="00252AA9" w:rsidRPr="00252AA9" w:rsidRDefault="00252AA9" w:rsidP="00252AA9">
      <w:pPr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252AA9">
        <w:rPr>
          <w:sz w:val="28"/>
          <w:szCs w:val="28"/>
        </w:rPr>
        <w:t>оплата комунальних послуг та енергоносіїв;</w:t>
      </w:r>
    </w:p>
    <w:p w14:paraId="7FE1CCA6" w14:textId="57173620" w:rsidR="00252AA9" w:rsidRPr="00252AA9" w:rsidRDefault="00252AA9" w:rsidP="00252AA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252AA9">
        <w:rPr>
          <w:sz w:val="28"/>
          <w:szCs w:val="28"/>
        </w:rPr>
        <w:t>поточні трансферти населенню;</w:t>
      </w:r>
    </w:p>
    <w:p w14:paraId="14750966" w14:textId="308442F1" w:rsidR="00252AA9" w:rsidRPr="00252AA9" w:rsidRDefault="00252AA9" w:rsidP="00252AA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252AA9">
        <w:rPr>
          <w:sz w:val="28"/>
          <w:szCs w:val="28"/>
        </w:rPr>
        <w:t>трансферти місцевим бюджетам.</w:t>
      </w:r>
    </w:p>
    <w:p w14:paraId="68F642BA" w14:textId="77777777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1.7. Встановити, що у міському бюджеті м.Винники на 2018 рік враховані кошти на:</w:t>
      </w:r>
    </w:p>
    <w:p w14:paraId="4A6ACE02" w14:textId="176E6045" w:rsidR="00252AA9" w:rsidRPr="00252AA9" w:rsidRDefault="00252AA9" w:rsidP="00252AA9">
      <w:pPr>
        <w:rPr>
          <w:sz w:val="28"/>
          <w:szCs w:val="28"/>
        </w:rPr>
      </w:pPr>
      <w:r>
        <w:rPr>
          <w:sz w:val="28"/>
          <w:szCs w:val="28"/>
        </w:rPr>
        <w:t>-надання одн</w:t>
      </w:r>
      <w:r w:rsidRPr="00252AA9">
        <w:rPr>
          <w:sz w:val="28"/>
          <w:szCs w:val="28"/>
        </w:rPr>
        <w:t>оразової допомоги для мешканців м.Винники;</w:t>
      </w:r>
    </w:p>
    <w:p w14:paraId="4442C5E0" w14:textId="77777777" w:rsidR="00252AA9" w:rsidRDefault="00252AA9" w:rsidP="00252AA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252AA9">
        <w:rPr>
          <w:sz w:val="28"/>
          <w:szCs w:val="28"/>
        </w:rPr>
        <w:t>надання одноразової матеріальної допомоги на поховання для пільгової категорії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населення та соціально незахищених осіб.</w:t>
      </w:r>
    </w:p>
    <w:p w14:paraId="5E0BC680" w14:textId="1F11132E" w:rsidR="00252AA9" w:rsidRPr="00252AA9" w:rsidRDefault="00252AA9" w:rsidP="00252AA9">
      <w:pPr>
        <w:rPr>
          <w:sz w:val="28"/>
          <w:szCs w:val="28"/>
        </w:rPr>
      </w:pPr>
      <w:r>
        <w:rPr>
          <w:sz w:val="28"/>
          <w:szCs w:val="28"/>
        </w:rPr>
        <w:t>1.7.</w:t>
      </w:r>
      <w:r w:rsidRPr="00252AA9">
        <w:rPr>
          <w:sz w:val="28"/>
          <w:szCs w:val="28"/>
        </w:rPr>
        <w:t xml:space="preserve"> Розпорядникам коштів місцевих бюджетів забезпечити в першочерговому</w:t>
      </w:r>
    </w:p>
    <w:p w14:paraId="7E4DF797" w14:textId="3C0DD3C4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порядку потребу в коштах на оплату праці працівників бюджетних у</w:t>
      </w:r>
      <w:r>
        <w:rPr>
          <w:sz w:val="28"/>
          <w:szCs w:val="28"/>
        </w:rPr>
        <w:t xml:space="preserve">станов відповідно до </w:t>
      </w:r>
      <w:r w:rsidRPr="00252AA9">
        <w:rPr>
          <w:sz w:val="28"/>
          <w:szCs w:val="28"/>
        </w:rPr>
        <w:t>встановлених законодавством України умов оплати праці та розміру мінімальної заробітної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плати; на проведення розрахунків за електричну та теплову енергію, водопостачання,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водовідведення, природний газ та послуги зв’язку, які споживаються бюджетними</w:t>
      </w:r>
      <w:r>
        <w:rPr>
          <w:sz w:val="28"/>
          <w:szCs w:val="28"/>
        </w:rPr>
        <w:t xml:space="preserve"> </w:t>
      </w:r>
      <w:r w:rsidRPr="00252AA9">
        <w:rPr>
          <w:sz w:val="28"/>
          <w:szCs w:val="28"/>
        </w:rPr>
        <w:t>установами.</w:t>
      </w:r>
    </w:p>
    <w:p w14:paraId="10204595" w14:textId="77777777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1.8. Затвердити ліміти споживання енергоносіїв У натуральних показниках для</w:t>
      </w:r>
    </w:p>
    <w:p w14:paraId="411A23FE" w14:textId="77777777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бюджетної установи виходячи з обсягів відповідних бюджетних асигнувань.</w:t>
      </w:r>
    </w:p>
    <w:p w14:paraId="22E3B053" w14:textId="77777777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1.9. Додатки 1-6 до цього рішення є його невід’ ємною частиною,</w:t>
      </w:r>
    </w:p>
    <w:p w14:paraId="7FF96D72" w14:textId="3FDA7AF8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2. Подати Винниківській міській раді пояснюва</w:t>
      </w:r>
      <w:r>
        <w:rPr>
          <w:sz w:val="28"/>
          <w:szCs w:val="28"/>
        </w:rPr>
        <w:t xml:space="preserve">льну записку до проекту рішення </w:t>
      </w:r>
      <w:r w:rsidRPr="00252AA9">
        <w:rPr>
          <w:sz w:val="28"/>
          <w:szCs w:val="28"/>
        </w:rPr>
        <w:t>про місцевий бюджет м. Винники на 2018 рік.</w:t>
      </w:r>
    </w:p>
    <w:p w14:paraId="5DA84A5A" w14:textId="39697BEB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2.1</w:t>
      </w:r>
      <w:r>
        <w:rPr>
          <w:sz w:val="28"/>
          <w:szCs w:val="28"/>
        </w:rPr>
        <w:t>.</w:t>
      </w:r>
      <w:r w:rsidRPr="00252AA9">
        <w:rPr>
          <w:sz w:val="28"/>
          <w:szCs w:val="28"/>
        </w:rPr>
        <w:t xml:space="preserve"> Інформацію про хід виконання відповід</w:t>
      </w:r>
      <w:r>
        <w:rPr>
          <w:sz w:val="28"/>
          <w:szCs w:val="28"/>
        </w:rPr>
        <w:t>ного бюджету У поточному бюджет</w:t>
      </w:r>
      <w:r w:rsidRPr="00252AA9">
        <w:rPr>
          <w:sz w:val="28"/>
          <w:szCs w:val="28"/>
        </w:rPr>
        <w:t>ному періоді.</w:t>
      </w:r>
    </w:p>
    <w:p w14:paraId="1C3956BC" w14:textId="5580F6FF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2.2 Поя</w:t>
      </w:r>
      <w:r>
        <w:rPr>
          <w:sz w:val="28"/>
          <w:szCs w:val="28"/>
        </w:rPr>
        <w:t>снення головних розпорядників б</w:t>
      </w:r>
      <w:r w:rsidRPr="00252AA9">
        <w:rPr>
          <w:sz w:val="28"/>
          <w:szCs w:val="28"/>
        </w:rPr>
        <w:t>юджетних коштів до проекту бюджету.</w:t>
      </w:r>
    </w:p>
    <w:p w14:paraId="5EC11D52" w14:textId="77777777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3. Контроль за виконання рішення покласти на постійну комісію з питань фінансів</w:t>
      </w:r>
    </w:p>
    <w:p w14:paraId="318EC761" w14:textId="77777777" w:rsidR="00252AA9" w:rsidRPr="00252AA9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планування бюджету та контролю над дохідною та видатковою частинами.</w:t>
      </w:r>
    </w:p>
    <w:p w14:paraId="7512F729" w14:textId="77777777" w:rsidR="00252AA9" w:rsidRDefault="00252AA9" w:rsidP="00252AA9">
      <w:pPr>
        <w:rPr>
          <w:sz w:val="28"/>
          <w:szCs w:val="28"/>
        </w:rPr>
      </w:pPr>
    </w:p>
    <w:p w14:paraId="7A18DAFC" w14:textId="77777777" w:rsidR="00252AA9" w:rsidRDefault="00252AA9" w:rsidP="00252AA9">
      <w:pPr>
        <w:rPr>
          <w:sz w:val="28"/>
          <w:szCs w:val="28"/>
        </w:rPr>
      </w:pPr>
    </w:p>
    <w:p w14:paraId="01C471E0" w14:textId="2942513E" w:rsidR="00213958" w:rsidRPr="006F2805" w:rsidRDefault="00252AA9" w:rsidP="00252AA9">
      <w:pPr>
        <w:rPr>
          <w:sz w:val="28"/>
          <w:szCs w:val="28"/>
        </w:rPr>
      </w:pPr>
      <w:r w:rsidRPr="00252AA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</w:t>
      </w:r>
      <w:bookmarkStart w:id="1" w:name="_GoBack"/>
      <w:bookmarkEnd w:id="1"/>
      <w:r w:rsidRPr="00252AA9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E176F" w14:textId="77777777" w:rsidR="006242F0" w:rsidRDefault="006242F0">
      <w:r>
        <w:separator/>
      </w:r>
    </w:p>
  </w:endnote>
  <w:endnote w:type="continuationSeparator" w:id="0">
    <w:p w14:paraId="422DF388" w14:textId="77777777" w:rsidR="006242F0" w:rsidRDefault="0062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EB84A" w14:textId="77777777" w:rsidR="006242F0" w:rsidRDefault="006242F0">
      <w:r>
        <w:separator/>
      </w:r>
    </w:p>
  </w:footnote>
  <w:footnote w:type="continuationSeparator" w:id="0">
    <w:p w14:paraId="6A83C1E1" w14:textId="77777777" w:rsidR="006242F0" w:rsidRDefault="00624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714CF"/>
    <w:multiLevelType w:val="hybridMultilevel"/>
    <w:tmpl w:val="77F68174"/>
    <w:lvl w:ilvl="0" w:tplc="4FFE1D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2AA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42F0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E00DD-6A5C-443C-B466-191D0484C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2121</Words>
  <Characters>1209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2024-04-11T11:28:00Z</dcterms:modified>
</cp:coreProperties>
</file>