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настання містобудівних умов та обмежень забудови земельної ділянки на проектування та реконструкцію з добудовою нежитлових приміщень на зпемельній ділянці по  вул.Галицька, 34 (к/н 4610160300:02:002:0056)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ECB48B" w14:textId="3663D8FF" w:rsidR="00D8026B" w:rsidRPr="00D8026B" w:rsidRDefault="00D8026B" w:rsidP="00D8026B">
      <w:pPr>
        <w:ind w:firstLine="720"/>
        <w:jc w:val="both"/>
        <w:rPr>
          <w:sz w:val="28"/>
          <w:szCs w:val="28"/>
        </w:rPr>
      </w:pPr>
      <w:r w:rsidRPr="00D8026B">
        <w:rPr>
          <w:sz w:val="28"/>
          <w:szCs w:val="28"/>
        </w:rPr>
        <w:t>Керуючись Законами України «Про місцеве самоврядування в Україні» ст.31, «</w:t>
      </w:r>
      <w:r>
        <w:rPr>
          <w:sz w:val="28"/>
          <w:szCs w:val="28"/>
        </w:rPr>
        <w:t>П</w:t>
      </w:r>
      <w:r w:rsidRPr="00D8026B">
        <w:rPr>
          <w:sz w:val="28"/>
          <w:szCs w:val="28"/>
        </w:rPr>
        <w:t>ро</w:t>
      </w:r>
      <w:r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та обмежень забудови земельної ділянки», Рішення виконавчого комітету Винниківської</w:t>
      </w:r>
      <w:r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міської ради від 30.06.2017р. №188, ДБН А.3.1-5-96 «Організація будівельного</w:t>
      </w:r>
      <w:r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виробництва», розглянувши заяву гр. Кондатьєвої С.В., беручи до уваги Інформаційну</w:t>
      </w:r>
      <w:r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довідку з Державного реєстру речових прав на нерухоме майно та Реєстру прав власності</w:t>
      </w:r>
      <w:r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на нерухом</w:t>
      </w:r>
      <w:r>
        <w:rPr>
          <w:sz w:val="28"/>
          <w:szCs w:val="28"/>
        </w:rPr>
        <w:t>е майно, Державного реєстру і</w:t>
      </w:r>
      <w:r w:rsidRPr="00D8026B">
        <w:rPr>
          <w:sz w:val="28"/>
          <w:szCs w:val="28"/>
        </w:rPr>
        <w:t>потек, Єдиного реєстру заборон відчуження</w:t>
      </w:r>
      <w:r>
        <w:rPr>
          <w:sz w:val="28"/>
          <w:szCs w:val="28"/>
        </w:rPr>
        <w:t xml:space="preserve"> об'єктів нерухомого майна щ</w:t>
      </w:r>
      <w:r w:rsidRPr="00D8026B">
        <w:rPr>
          <w:sz w:val="28"/>
          <w:szCs w:val="28"/>
        </w:rPr>
        <w:t>одо об'єкта нерухомого майна (і.н.д. 72831049 від</w:t>
      </w:r>
      <w:r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11.11.2016), Містобудівний розрахунок з техніко-економічними показниками, виконком</w:t>
      </w:r>
      <w:r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Винниківської міської ради</w:t>
      </w:r>
    </w:p>
    <w:p w14:paraId="24E5769D" w14:textId="77777777" w:rsidR="00D8026B" w:rsidRDefault="00D8026B" w:rsidP="00D8026B">
      <w:pPr>
        <w:jc w:val="center"/>
        <w:rPr>
          <w:sz w:val="28"/>
          <w:szCs w:val="28"/>
        </w:rPr>
      </w:pPr>
    </w:p>
    <w:p w14:paraId="35D6F590" w14:textId="2F888F12" w:rsidR="00D8026B" w:rsidRPr="00D8026B" w:rsidRDefault="00D8026B" w:rsidP="00D8026B">
      <w:pPr>
        <w:jc w:val="center"/>
        <w:rPr>
          <w:sz w:val="28"/>
          <w:szCs w:val="28"/>
        </w:rPr>
      </w:pPr>
      <w:r w:rsidRPr="00D8026B">
        <w:rPr>
          <w:sz w:val="28"/>
          <w:szCs w:val="28"/>
        </w:rPr>
        <w:t>ВИРІШИВ:</w:t>
      </w:r>
    </w:p>
    <w:p w14:paraId="56C69A62" w14:textId="2D8F89C1" w:rsidR="00D8026B" w:rsidRPr="00D8026B" w:rsidRDefault="00D8026B" w:rsidP="00D802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8026B">
        <w:rPr>
          <w:sz w:val="28"/>
          <w:szCs w:val="28"/>
        </w:rPr>
        <w:t>Надати гр. Кондратьєвій Світлані Вадимівні містобудівні умови та обмеження</w:t>
      </w:r>
    </w:p>
    <w:p w14:paraId="68FD016B" w14:textId="77777777" w:rsidR="00D8026B" w:rsidRPr="00D8026B" w:rsidRDefault="00D8026B" w:rsidP="00D8026B">
      <w:pPr>
        <w:jc w:val="both"/>
        <w:rPr>
          <w:sz w:val="28"/>
          <w:szCs w:val="28"/>
        </w:rPr>
      </w:pPr>
      <w:r w:rsidRPr="00D8026B">
        <w:rPr>
          <w:sz w:val="28"/>
          <w:szCs w:val="28"/>
        </w:rPr>
        <w:t>забудови земельної ділянки на проектування та реконструкцію з добудовою нежитлових</w:t>
      </w:r>
      <w:r>
        <w:rPr>
          <w:sz w:val="28"/>
          <w:szCs w:val="28"/>
        </w:rPr>
        <w:t xml:space="preserve"> приміщень на земельній ділянці п</w:t>
      </w:r>
      <w:r w:rsidRPr="00D8026B">
        <w:rPr>
          <w:sz w:val="28"/>
          <w:szCs w:val="28"/>
        </w:rPr>
        <w:t>о вул.Г</w:t>
      </w:r>
      <w:r>
        <w:rPr>
          <w:sz w:val="28"/>
          <w:szCs w:val="28"/>
        </w:rPr>
        <w:t>алицька,34 (к/н 4610160300:02:</w:t>
      </w:r>
      <w:r w:rsidRPr="00D8026B">
        <w:rPr>
          <w:sz w:val="28"/>
          <w:szCs w:val="28"/>
        </w:rPr>
        <w:t>002:0056)</w:t>
      </w:r>
      <w:r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м.Винники.</w:t>
      </w:r>
    </w:p>
    <w:p w14:paraId="1C477756" w14:textId="77777777" w:rsidR="00D8026B" w:rsidRPr="00D8026B" w:rsidRDefault="00D8026B" w:rsidP="00D8026B">
      <w:pPr>
        <w:jc w:val="both"/>
        <w:rPr>
          <w:sz w:val="28"/>
          <w:szCs w:val="28"/>
        </w:rPr>
      </w:pPr>
      <w:r w:rsidRPr="00D8026B">
        <w:rPr>
          <w:sz w:val="28"/>
          <w:szCs w:val="28"/>
        </w:rPr>
        <w:t>2. Доручити відділу містобудування виконати містобудівні умови та обмеження</w:t>
      </w:r>
    </w:p>
    <w:p w14:paraId="284ECFA0" w14:textId="01D46D95" w:rsidR="00D8026B" w:rsidRPr="00D8026B" w:rsidRDefault="00D8026B" w:rsidP="00D8026B">
      <w:pPr>
        <w:jc w:val="both"/>
        <w:rPr>
          <w:sz w:val="28"/>
          <w:szCs w:val="28"/>
        </w:rPr>
      </w:pPr>
      <w:r w:rsidRPr="00D8026B">
        <w:rPr>
          <w:sz w:val="28"/>
          <w:szCs w:val="28"/>
        </w:rPr>
        <w:lastRenderedPageBreak/>
        <w:t>забудови земельної ділянки на проектування та реконструкцію з добудовою нежитлових</w:t>
      </w:r>
      <w:r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приміщень на земельній ділянці по вул.Галицька,34 (к/н 4610160300</w:t>
      </w:r>
      <w:r>
        <w:rPr>
          <w:sz w:val="28"/>
          <w:szCs w:val="28"/>
        </w:rPr>
        <w:t>:</w:t>
      </w:r>
      <w:r w:rsidRPr="00D8026B">
        <w:rPr>
          <w:sz w:val="28"/>
          <w:szCs w:val="28"/>
        </w:rPr>
        <w:t>02</w:t>
      </w:r>
      <w:r>
        <w:rPr>
          <w:sz w:val="28"/>
          <w:szCs w:val="28"/>
        </w:rPr>
        <w:t>:</w:t>
      </w:r>
      <w:r w:rsidRPr="00D8026B">
        <w:rPr>
          <w:sz w:val="28"/>
          <w:szCs w:val="28"/>
        </w:rPr>
        <w:t>002:0056)</w:t>
      </w:r>
      <w:r>
        <w:rPr>
          <w:sz w:val="28"/>
          <w:szCs w:val="28"/>
        </w:rPr>
        <w:t xml:space="preserve"> у м</w:t>
      </w:r>
      <w:r w:rsidRPr="00D8026B">
        <w:rPr>
          <w:sz w:val="28"/>
          <w:szCs w:val="28"/>
        </w:rPr>
        <w:t>.Винники.</w:t>
      </w:r>
    </w:p>
    <w:p w14:paraId="727FFA34" w14:textId="4C77BEF1" w:rsidR="00D8026B" w:rsidRPr="00D8026B" w:rsidRDefault="00D8026B" w:rsidP="00D8026B">
      <w:pPr>
        <w:jc w:val="both"/>
        <w:rPr>
          <w:sz w:val="28"/>
          <w:szCs w:val="28"/>
        </w:rPr>
      </w:pPr>
      <w:r>
        <w:rPr>
          <w:sz w:val="28"/>
          <w:szCs w:val="28"/>
        </w:rPr>
        <w:t>З. Зобов'язати гр.Кондратьє</w:t>
      </w:r>
      <w:r w:rsidRPr="00D8026B">
        <w:rPr>
          <w:sz w:val="28"/>
          <w:szCs w:val="28"/>
        </w:rPr>
        <w:t>ву С.В.:</w:t>
      </w:r>
    </w:p>
    <w:p w14:paraId="32AEA171" w14:textId="262BE774" w:rsidR="00D8026B" w:rsidRPr="00D8026B" w:rsidRDefault="00D8026B" w:rsidP="00D8026B">
      <w:pPr>
        <w:jc w:val="both"/>
        <w:rPr>
          <w:sz w:val="28"/>
          <w:szCs w:val="28"/>
        </w:rPr>
      </w:pPr>
      <w:r>
        <w:rPr>
          <w:sz w:val="28"/>
          <w:szCs w:val="28"/>
        </w:rPr>
        <w:t>3.1. Отримати у</w:t>
      </w:r>
      <w:r w:rsidRPr="00D8026B">
        <w:rPr>
          <w:sz w:val="28"/>
          <w:szCs w:val="28"/>
        </w:rPr>
        <w:t xml:space="preserve"> встановленому порядку те</w:t>
      </w:r>
      <w:r>
        <w:rPr>
          <w:sz w:val="28"/>
          <w:szCs w:val="28"/>
        </w:rPr>
        <w:t>хнічні умови на інженерне забезп</w:t>
      </w:r>
      <w:r w:rsidRPr="00D8026B">
        <w:rPr>
          <w:sz w:val="28"/>
          <w:szCs w:val="28"/>
        </w:rPr>
        <w:t>ечення</w:t>
      </w:r>
      <w:r>
        <w:rPr>
          <w:sz w:val="28"/>
          <w:szCs w:val="28"/>
        </w:rPr>
        <w:t xml:space="preserve">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єкту містобудування.</w:t>
      </w:r>
    </w:p>
    <w:p w14:paraId="4690FC40" w14:textId="7BA07B39" w:rsidR="00D8026B" w:rsidRDefault="00D8026B" w:rsidP="00D8026B">
      <w:pPr>
        <w:jc w:val="both"/>
        <w:rPr>
          <w:sz w:val="28"/>
          <w:szCs w:val="28"/>
        </w:rPr>
      </w:pPr>
      <w:r>
        <w:rPr>
          <w:sz w:val="28"/>
          <w:szCs w:val="28"/>
        </w:rPr>
        <w:t>3.2. Розробити робочий проект</w:t>
      </w:r>
      <w:r w:rsidRPr="00D8026B">
        <w:rPr>
          <w:sz w:val="28"/>
          <w:szCs w:val="28"/>
        </w:rPr>
        <w:t xml:space="preserve"> та провести його </w:t>
      </w:r>
      <w:r>
        <w:rPr>
          <w:sz w:val="28"/>
          <w:szCs w:val="28"/>
        </w:rPr>
        <w:t>е</w:t>
      </w:r>
      <w:r w:rsidRPr="00D8026B">
        <w:rPr>
          <w:sz w:val="28"/>
          <w:szCs w:val="28"/>
        </w:rPr>
        <w:t>к</w:t>
      </w:r>
      <w:r>
        <w:rPr>
          <w:sz w:val="28"/>
          <w:szCs w:val="28"/>
        </w:rPr>
        <w:t>с</w:t>
      </w:r>
      <w:r w:rsidRPr="00D8026B">
        <w:rPr>
          <w:sz w:val="28"/>
          <w:szCs w:val="28"/>
        </w:rPr>
        <w:t>пертизу згідно чинного</w:t>
      </w:r>
      <w:r>
        <w:rPr>
          <w:sz w:val="28"/>
          <w:szCs w:val="28"/>
        </w:rPr>
        <w:t xml:space="preserve"> законодавства.</w:t>
      </w:r>
    </w:p>
    <w:p w14:paraId="75DC0E84" w14:textId="67E5A614" w:rsidR="00D8026B" w:rsidRPr="00D8026B" w:rsidRDefault="00D8026B" w:rsidP="00D8026B">
      <w:pPr>
        <w:jc w:val="both"/>
        <w:rPr>
          <w:sz w:val="28"/>
          <w:szCs w:val="28"/>
        </w:rPr>
      </w:pPr>
      <w:r>
        <w:rPr>
          <w:sz w:val="28"/>
          <w:szCs w:val="28"/>
        </w:rPr>
        <w:t>3.3. Звернутись в</w:t>
      </w:r>
      <w:r w:rsidRPr="00D8026B">
        <w:rPr>
          <w:sz w:val="28"/>
          <w:szCs w:val="28"/>
        </w:rPr>
        <w:t xml:space="preserve"> Департамент ДА</w:t>
      </w:r>
      <w:r>
        <w:rPr>
          <w:sz w:val="28"/>
          <w:szCs w:val="28"/>
        </w:rPr>
        <w:t>БІ</w:t>
      </w:r>
      <w:r w:rsidRPr="00D802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r w:rsidRPr="00D8026B">
        <w:rPr>
          <w:sz w:val="28"/>
          <w:szCs w:val="28"/>
        </w:rPr>
        <w:t xml:space="preserve">Львівській області </w:t>
      </w:r>
      <w:r>
        <w:rPr>
          <w:sz w:val="28"/>
          <w:szCs w:val="28"/>
        </w:rPr>
        <w:t xml:space="preserve">для отримання дозвільних документів, які дають право на </w:t>
      </w:r>
      <w:r w:rsidRPr="00D8026B">
        <w:rPr>
          <w:sz w:val="28"/>
          <w:szCs w:val="28"/>
        </w:rPr>
        <w:t>початок виконання будівельних робіт.</w:t>
      </w:r>
    </w:p>
    <w:p w14:paraId="1625D9E3" w14:textId="20DA1623" w:rsidR="00D8026B" w:rsidRPr="00D8026B" w:rsidRDefault="00D8026B" w:rsidP="00D8026B">
      <w:pPr>
        <w:jc w:val="both"/>
        <w:rPr>
          <w:sz w:val="28"/>
          <w:szCs w:val="28"/>
        </w:rPr>
      </w:pPr>
      <w:r>
        <w:rPr>
          <w:sz w:val="28"/>
          <w:szCs w:val="28"/>
        </w:rPr>
        <w:t>3.4. Повідомити про почат</w:t>
      </w:r>
      <w:r w:rsidRPr="00D8026B">
        <w:rPr>
          <w:sz w:val="28"/>
          <w:szCs w:val="28"/>
        </w:rPr>
        <w:t xml:space="preserve">ок виконання будівельних робіт Департамент ДАБІ </w:t>
      </w:r>
      <w:r>
        <w:rPr>
          <w:sz w:val="28"/>
          <w:szCs w:val="28"/>
        </w:rPr>
        <w:t>у</w:t>
      </w:r>
    </w:p>
    <w:p w14:paraId="45249DB9" w14:textId="77777777" w:rsidR="00D8026B" w:rsidRPr="00D8026B" w:rsidRDefault="00D8026B" w:rsidP="00D8026B">
      <w:pPr>
        <w:jc w:val="both"/>
        <w:rPr>
          <w:sz w:val="28"/>
          <w:szCs w:val="28"/>
        </w:rPr>
      </w:pPr>
      <w:r w:rsidRPr="00D8026B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7600CA9A" w14:textId="6CDD3A76" w:rsidR="00D8026B" w:rsidRPr="00D8026B" w:rsidRDefault="00D8026B" w:rsidP="00D8026B">
      <w:pPr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Pr="00D8026B">
        <w:rPr>
          <w:sz w:val="28"/>
          <w:szCs w:val="28"/>
        </w:rPr>
        <w:t xml:space="preserve"> Під час ведення будівельних робіт </w:t>
      </w:r>
      <w:r>
        <w:rPr>
          <w:sz w:val="28"/>
          <w:szCs w:val="28"/>
        </w:rPr>
        <w:t xml:space="preserve">облаштувати будівельний майданчик. На будівельному майданчику влаштувати пункти виїзду </w:t>
      </w:r>
      <w:r w:rsidR="004A061D">
        <w:rPr>
          <w:sz w:val="28"/>
          <w:szCs w:val="28"/>
        </w:rPr>
        <w:t>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</w:t>
      </w:r>
    </w:p>
    <w:p w14:paraId="0B99EFFF" w14:textId="67AC91C9" w:rsidR="004A061D" w:rsidRDefault="00D8026B" w:rsidP="00D8026B">
      <w:pPr>
        <w:jc w:val="both"/>
        <w:rPr>
          <w:sz w:val="28"/>
          <w:szCs w:val="28"/>
        </w:rPr>
      </w:pPr>
      <w:r w:rsidRPr="00D8026B">
        <w:rPr>
          <w:sz w:val="28"/>
          <w:szCs w:val="28"/>
        </w:rPr>
        <w:t>3.6.</w:t>
      </w:r>
      <w:r w:rsidR="004A061D">
        <w:rPr>
          <w:sz w:val="28"/>
          <w:szCs w:val="28"/>
        </w:rPr>
        <w:t xml:space="preserve"> Укласти Договір про пайову участь з виконкомом Винниківської міської ради.</w:t>
      </w:r>
    </w:p>
    <w:p w14:paraId="0DFBF72A" w14:textId="524655F2" w:rsidR="00D8026B" w:rsidRPr="00D8026B" w:rsidRDefault="004A061D" w:rsidP="00D8026B">
      <w:pPr>
        <w:jc w:val="both"/>
        <w:rPr>
          <w:sz w:val="28"/>
          <w:szCs w:val="28"/>
        </w:rPr>
      </w:pPr>
      <w:r>
        <w:rPr>
          <w:sz w:val="28"/>
          <w:szCs w:val="28"/>
        </w:rPr>
        <w:t>3.7.</w:t>
      </w:r>
      <w:r w:rsidR="00D8026B" w:rsidRPr="00D8026B">
        <w:rPr>
          <w:sz w:val="28"/>
          <w:szCs w:val="28"/>
        </w:rPr>
        <w:t xml:space="preserve"> Після завершення будівельних робіту з </w:t>
      </w:r>
      <w:r>
        <w:rPr>
          <w:sz w:val="28"/>
          <w:szCs w:val="28"/>
        </w:rPr>
        <w:t>будівництва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 xml:space="preserve">єкту, </w:t>
      </w:r>
      <w:r w:rsidR="00D8026B" w:rsidRPr="00D8026B">
        <w:rPr>
          <w:sz w:val="28"/>
          <w:szCs w:val="28"/>
        </w:rPr>
        <w:t>оформити у встановленому порядку документи для здачі об’скту в експлуатацію та подати</w:t>
      </w:r>
    </w:p>
    <w:p w14:paraId="1645BE62" w14:textId="77777777" w:rsidR="00D8026B" w:rsidRPr="00D8026B" w:rsidRDefault="00D8026B" w:rsidP="00D8026B">
      <w:pPr>
        <w:jc w:val="both"/>
        <w:rPr>
          <w:sz w:val="28"/>
          <w:szCs w:val="28"/>
        </w:rPr>
      </w:pPr>
      <w:r w:rsidRPr="00D8026B">
        <w:rPr>
          <w:sz w:val="28"/>
          <w:szCs w:val="28"/>
        </w:rPr>
        <w:t>копію декларації виконавчому комітету Винниківської міської ради.</w:t>
      </w:r>
    </w:p>
    <w:p w14:paraId="711428D7" w14:textId="5D9A2CDD" w:rsidR="00D8026B" w:rsidRPr="00D8026B" w:rsidRDefault="00D8026B" w:rsidP="00D8026B">
      <w:pPr>
        <w:jc w:val="both"/>
        <w:rPr>
          <w:sz w:val="28"/>
          <w:szCs w:val="28"/>
        </w:rPr>
      </w:pPr>
      <w:r w:rsidRPr="00D8026B">
        <w:rPr>
          <w:sz w:val="28"/>
          <w:szCs w:val="28"/>
        </w:rPr>
        <w:t>4.</w:t>
      </w:r>
      <w:r w:rsidR="004A061D"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Роз'яснити гр. Ко</w:t>
      </w:r>
      <w:r w:rsidR="004A061D">
        <w:rPr>
          <w:sz w:val="28"/>
          <w:szCs w:val="28"/>
        </w:rPr>
        <w:t>ндратьєвій</w:t>
      </w:r>
      <w:r w:rsidRPr="00D8026B">
        <w:rPr>
          <w:sz w:val="28"/>
          <w:szCs w:val="28"/>
        </w:rPr>
        <w:t xml:space="preserve"> </w:t>
      </w:r>
      <w:r w:rsidR="004A061D">
        <w:rPr>
          <w:sz w:val="28"/>
          <w:szCs w:val="28"/>
        </w:rPr>
        <w:t>С.В.</w:t>
      </w:r>
      <w:r w:rsidRPr="00D8026B">
        <w:rPr>
          <w:sz w:val="28"/>
          <w:szCs w:val="28"/>
        </w:rPr>
        <w:t>, що будівельні роботи можна розпочинати тільки</w:t>
      </w:r>
      <w:r w:rsidR="004A061D"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28391D19" w14:textId="110570F1" w:rsidR="00D8026B" w:rsidRPr="00D8026B" w:rsidRDefault="00D8026B" w:rsidP="00D8026B">
      <w:pPr>
        <w:jc w:val="both"/>
        <w:rPr>
          <w:sz w:val="28"/>
          <w:szCs w:val="28"/>
        </w:rPr>
      </w:pPr>
      <w:r w:rsidRPr="00D8026B">
        <w:rPr>
          <w:sz w:val="28"/>
          <w:szCs w:val="28"/>
        </w:rPr>
        <w:t>5.</w:t>
      </w:r>
      <w:r w:rsidR="004A061D"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Контроль за виконанням даного рішення, покласти на заступника міського голови</w:t>
      </w:r>
      <w:r w:rsidR="004A061D">
        <w:rPr>
          <w:sz w:val="28"/>
          <w:szCs w:val="28"/>
        </w:rPr>
        <w:t xml:space="preserve"> </w:t>
      </w:r>
      <w:r w:rsidRPr="00D8026B">
        <w:rPr>
          <w:sz w:val="28"/>
          <w:szCs w:val="28"/>
        </w:rPr>
        <w:t>питань житлово-комунального госп</w:t>
      </w:r>
      <w:r w:rsidR="004A061D">
        <w:rPr>
          <w:sz w:val="28"/>
          <w:szCs w:val="28"/>
        </w:rPr>
        <w:t>одарства та фінансової політики.</w:t>
      </w:r>
    </w:p>
    <w:p w14:paraId="45EB5DD1" w14:textId="77777777" w:rsidR="004A061D" w:rsidRDefault="004A061D" w:rsidP="00D8026B">
      <w:pPr>
        <w:jc w:val="both"/>
        <w:rPr>
          <w:sz w:val="28"/>
          <w:szCs w:val="28"/>
        </w:rPr>
      </w:pPr>
    </w:p>
    <w:p w14:paraId="01C471E0" w14:textId="41FF66E7" w:rsidR="00213958" w:rsidRPr="006F2805" w:rsidRDefault="00D8026B" w:rsidP="00D8026B">
      <w:pPr>
        <w:jc w:val="both"/>
        <w:rPr>
          <w:sz w:val="28"/>
          <w:szCs w:val="28"/>
        </w:rPr>
      </w:pPr>
      <w:r w:rsidRPr="00D8026B">
        <w:rPr>
          <w:sz w:val="28"/>
          <w:szCs w:val="28"/>
        </w:rPr>
        <w:t>Міський голова</w:t>
      </w:r>
      <w:r w:rsidR="004A061D">
        <w:rPr>
          <w:sz w:val="28"/>
          <w:szCs w:val="28"/>
        </w:rPr>
        <w:tab/>
      </w:r>
      <w:r w:rsidR="004A061D">
        <w:rPr>
          <w:sz w:val="28"/>
          <w:szCs w:val="28"/>
        </w:rPr>
        <w:tab/>
      </w:r>
      <w:bookmarkStart w:id="1" w:name="_GoBack"/>
      <w:bookmarkEnd w:id="1"/>
      <w:r w:rsidR="004A061D">
        <w:rPr>
          <w:sz w:val="28"/>
          <w:szCs w:val="28"/>
        </w:rPr>
        <w:tab/>
      </w:r>
      <w:r w:rsidR="004A061D">
        <w:rPr>
          <w:sz w:val="28"/>
          <w:szCs w:val="28"/>
        </w:rPr>
        <w:tab/>
      </w:r>
      <w:r w:rsidR="004A061D">
        <w:rPr>
          <w:sz w:val="28"/>
          <w:szCs w:val="28"/>
        </w:rPr>
        <w:tab/>
      </w:r>
      <w:r w:rsidR="004A061D">
        <w:rPr>
          <w:sz w:val="28"/>
          <w:szCs w:val="28"/>
        </w:rPr>
        <w:tab/>
      </w:r>
      <w:r w:rsidR="004A061D">
        <w:rPr>
          <w:sz w:val="28"/>
          <w:szCs w:val="28"/>
        </w:rPr>
        <w:tab/>
      </w:r>
      <w:r w:rsidR="004A061D">
        <w:rPr>
          <w:sz w:val="28"/>
          <w:szCs w:val="28"/>
        </w:rPr>
        <w:tab/>
      </w:r>
      <w:r w:rsidRPr="00D8026B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6D74DC" w14:textId="77777777" w:rsidR="0008359E" w:rsidRDefault="0008359E">
      <w:r>
        <w:separator/>
      </w:r>
    </w:p>
  </w:endnote>
  <w:endnote w:type="continuationSeparator" w:id="0">
    <w:p w14:paraId="14C04CB2" w14:textId="77777777" w:rsidR="0008359E" w:rsidRDefault="00083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CB5C3" w14:textId="77777777" w:rsidR="0008359E" w:rsidRDefault="0008359E">
      <w:r>
        <w:separator/>
      </w:r>
    </w:p>
  </w:footnote>
  <w:footnote w:type="continuationSeparator" w:id="0">
    <w:p w14:paraId="4E021BEB" w14:textId="77777777" w:rsidR="0008359E" w:rsidRDefault="000835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359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061D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026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FAD98-0966-4559-B506-319032D09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89</TotalTime>
  <Pages>1</Pages>
  <Words>2247</Words>
  <Characters>1281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2024-04-11T13:30:00Z</dcterms:modified>
</cp:coreProperties>
</file>