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розміщення вивісок у місті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443B21" w14:textId="16233A32" w:rsidR="00BA6EAB" w:rsidRPr="00BA6EAB" w:rsidRDefault="00BA6EAB" w:rsidP="00BA6EAB">
      <w:pPr>
        <w:ind w:firstLine="720"/>
        <w:rPr>
          <w:sz w:val="28"/>
          <w:szCs w:val="28"/>
        </w:rPr>
      </w:pPr>
      <w:r w:rsidRPr="00BA6EAB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BA6EAB">
        <w:rPr>
          <w:sz w:val="28"/>
          <w:szCs w:val="28"/>
        </w:rPr>
        <w:t>регулювання містобудівної діяльності», «Про основи містобудування в Україні», «Про</w:t>
      </w:r>
      <w:r>
        <w:rPr>
          <w:sz w:val="28"/>
          <w:szCs w:val="28"/>
        </w:rPr>
        <w:t xml:space="preserve"> </w:t>
      </w:r>
      <w:r w:rsidRPr="00BA6EAB">
        <w:rPr>
          <w:sz w:val="28"/>
          <w:szCs w:val="28"/>
        </w:rPr>
        <w:t>благоустрій населених пунктів», «Про охорону культурної спадщини», Типовими правилами</w:t>
      </w:r>
      <w:r>
        <w:rPr>
          <w:sz w:val="28"/>
          <w:szCs w:val="28"/>
        </w:rPr>
        <w:t xml:space="preserve"> </w:t>
      </w:r>
      <w:r w:rsidRPr="00BA6EAB">
        <w:rPr>
          <w:sz w:val="28"/>
          <w:szCs w:val="28"/>
        </w:rPr>
        <w:t>розміщення зовнішньої реклами, затвердженими постановою Кабінету Міністрів України від</w:t>
      </w:r>
      <w:r>
        <w:rPr>
          <w:sz w:val="28"/>
          <w:szCs w:val="28"/>
        </w:rPr>
        <w:t xml:space="preserve"> 29.12.2003 №</w:t>
      </w:r>
      <w:r w:rsidRPr="00BA6EAB">
        <w:rPr>
          <w:sz w:val="28"/>
          <w:szCs w:val="28"/>
        </w:rPr>
        <w:t xml:space="preserve"> 2067, рішенням Винниківської міської ради від 17.11.2016 № 600 «Про</w:t>
      </w:r>
      <w:r>
        <w:rPr>
          <w:sz w:val="28"/>
          <w:szCs w:val="28"/>
        </w:rPr>
        <w:t xml:space="preserve"> </w:t>
      </w:r>
      <w:r w:rsidRPr="00BA6EAB">
        <w:rPr>
          <w:sz w:val="28"/>
          <w:szCs w:val="28"/>
        </w:rPr>
        <w:t>затвердження Правил благоустрою території міста Винники», з метою встановлення правил,</w:t>
      </w:r>
    </w:p>
    <w:p w14:paraId="03704B77" w14:textId="258F587F" w:rsidR="00BA6EAB" w:rsidRPr="00BA6EAB" w:rsidRDefault="00BA6EAB" w:rsidP="00BA6EAB">
      <w:pPr>
        <w:rPr>
          <w:sz w:val="28"/>
          <w:szCs w:val="28"/>
        </w:rPr>
      </w:pPr>
      <w:r w:rsidRPr="00BA6EAB">
        <w:rPr>
          <w:sz w:val="28"/>
          <w:szCs w:val="28"/>
        </w:rPr>
        <w:t xml:space="preserve">підстав та чіткої процедури розміщення вивісок у місті </w:t>
      </w:r>
      <w:r>
        <w:rPr>
          <w:sz w:val="28"/>
          <w:szCs w:val="28"/>
        </w:rPr>
        <w:t xml:space="preserve">Винники, збереження туристичної </w:t>
      </w:r>
      <w:r w:rsidRPr="00BA6EAB">
        <w:rPr>
          <w:sz w:val="28"/>
          <w:szCs w:val="28"/>
        </w:rPr>
        <w:t>привабливості міста Виконавчого комітету Винниківської міської ради</w:t>
      </w:r>
    </w:p>
    <w:p w14:paraId="060BBC9F" w14:textId="3CF390AC" w:rsidR="00BA6EAB" w:rsidRDefault="00BA6EAB" w:rsidP="00BA6EAB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BA6EAB">
        <w:rPr>
          <w:sz w:val="28"/>
          <w:szCs w:val="28"/>
        </w:rPr>
        <w:t>шив:</w:t>
      </w:r>
    </w:p>
    <w:p w14:paraId="6701ED40" w14:textId="77777777" w:rsidR="00BA6EAB" w:rsidRPr="00BA6EAB" w:rsidRDefault="00BA6EAB" w:rsidP="00BA6EAB">
      <w:pPr>
        <w:jc w:val="center"/>
        <w:rPr>
          <w:sz w:val="28"/>
          <w:szCs w:val="28"/>
        </w:rPr>
      </w:pPr>
    </w:p>
    <w:p w14:paraId="0B4FCF92" w14:textId="03D73C7D" w:rsidR="00BA6EAB" w:rsidRPr="00BA6EAB" w:rsidRDefault="00BA6EAB" w:rsidP="00BA6EAB">
      <w:pPr>
        <w:rPr>
          <w:sz w:val="28"/>
          <w:szCs w:val="28"/>
        </w:rPr>
      </w:pPr>
      <w:r w:rsidRPr="00BA6EAB">
        <w:rPr>
          <w:sz w:val="28"/>
          <w:szCs w:val="28"/>
        </w:rPr>
        <w:t>1. Затв</w:t>
      </w:r>
      <w:r>
        <w:rPr>
          <w:sz w:val="28"/>
          <w:szCs w:val="28"/>
        </w:rPr>
        <w:t>ердити Порядок розміщення вивісок у місті Винники (Дод</w:t>
      </w:r>
      <w:r w:rsidRPr="00BA6EAB">
        <w:rPr>
          <w:sz w:val="28"/>
          <w:szCs w:val="28"/>
        </w:rPr>
        <w:t>аток 1).</w:t>
      </w:r>
    </w:p>
    <w:p w14:paraId="567E2C20" w14:textId="559DDD59" w:rsidR="00BA6EAB" w:rsidRPr="00BA6EAB" w:rsidRDefault="00BA6EAB" w:rsidP="00BA6EAB">
      <w:pPr>
        <w:rPr>
          <w:sz w:val="28"/>
          <w:szCs w:val="28"/>
        </w:rPr>
      </w:pPr>
      <w:r w:rsidRPr="00BA6EAB">
        <w:rPr>
          <w:sz w:val="28"/>
          <w:szCs w:val="28"/>
        </w:rPr>
        <w:t xml:space="preserve">2. </w:t>
      </w:r>
      <w:r>
        <w:rPr>
          <w:sz w:val="28"/>
          <w:szCs w:val="28"/>
        </w:rPr>
        <w:t>Власникам (користувачам) підприє</w:t>
      </w:r>
      <w:r w:rsidRPr="00BA6EAB">
        <w:rPr>
          <w:sz w:val="28"/>
          <w:szCs w:val="28"/>
        </w:rPr>
        <w:t>мств привести свої вивіски у відповідність до</w:t>
      </w:r>
      <w:r>
        <w:rPr>
          <w:sz w:val="28"/>
          <w:szCs w:val="28"/>
        </w:rPr>
        <w:t xml:space="preserve"> </w:t>
      </w:r>
      <w:r w:rsidRPr="00BA6EAB">
        <w:rPr>
          <w:sz w:val="28"/>
          <w:szCs w:val="28"/>
        </w:rPr>
        <w:t>вимог цього рішення.</w:t>
      </w:r>
    </w:p>
    <w:p w14:paraId="73D4156A" w14:textId="727CBB92" w:rsidR="00BA6EAB" w:rsidRPr="00BA6EAB" w:rsidRDefault="00BA6EAB" w:rsidP="00BA6EAB">
      <w:pPr>
        <w:rPr>
          <w:sz w:val="28"/>
          <w:szCs w:val="28"/>
        </w:rPr>
      </w:pPr>
      <w:r>
        <w:rPr>
          <w:sz w:val="28"/>
          <w:szCs w:val="28"/>
        </w:rPr>
        <w:t>3. Виконавчому комітету оприлюднити ц</w:t>
      </w:r>
      <w:r w:rsidRPr="00BA6EAB">
        <w:rPr>
          <w:sz w:val="28"/>
          <w:szCs w:val="28"/>
        </w:rPr>
        <w:t>е рішення у засобах масової інформації та на</w:t>
      </w:r>
      <w:r>
        <w:rPr>
          <w:sz w:val="28"/>
          <w:szCs w:val="28"/>
        </w:rPr>
        <w:t xml:space="preserve"> </w:t>
      </w:r>
      <w:r w:rsidRPr="00BA6EAB">
        <w:rPr>
          <w:sz w:val="28"/>
          <w:szCs w:val="28"/>
        </w:rPr>
        <w:t>офіційному веб-сайті ради.</w:t>
      </w:r>
    </w:p>
    <w:p w14:paraId="6DF871B5" w14:textId="27C8F7AB" w:rsidR="00BA6EAB" w:rsidRPr="00BA6EAB" w:rsidRDefault="00BA6EAB" w:rsidP="00BA6EAB">
      <w:pPr>
        <w:rPr>
          <w:sz w:val="28"/>
          <w:szCs w:val="28"/>
        </w:rPr>
      </w:pPr>
      <w:r>
        <w:rPr>
          <w:sz w:val="28"/>
          <w:szCs w:val="28"/>
        </w:rPr>
        <w:t>4. Дане рішення набирає</w:t>
      </w:r>
      <w:r w:rsidRPr="00BA6EAB">
        <w:rPr>
          <w:sz w:val="28"/>
          <w:szCs w:val="28"/>
        </w:rPr>
        <w:t xml:space="preserve"> чинності з мом</w:t>
      </w:r>
      <w:r>
        <w:rPr>
          <w:sz w:val="28"/>
          <w:szCs w:val="28"/>
        </w:rPr>
        <w:t>енту затвердження Порядку розміщ</w:t>
      </w:r>
      <w:r w:rsidRPr="00BA6EAB">
        <w:rPr>
          <w:sz w:val="28"/>
          <w:szCs w:val="28"/>
        </w:rPr>
        <w:t>ення</w:t>
      </w:r>
      <w:r>
        <w:rPr>
          <w:sz w:val="28"/>
          <w:szCs w:val="28"/>
        </w:rPr>
        <w:t xml:space="preserve"> вивісок у місті Винники сесіє</w:t>
      </w:r>
      <w:r w:rsidRPr="00BA6EAB">
        <w:rPr>
          <w:sz w:val="28"/>
          <w:szCs w:val="28"/>
        </w:rPr>
        <w:t>ю Винниківської міської ради.</w:t>
      </w:r>
    </w:p>
    <w:p w14:paraId="7D2D8395" w14:textId="683CA873" w:rsidR="00BA6EAB" w:rsidRPr="00BA6EAB" w:rsidRDefault="00BA6EAB" w:rsidP="00BA6EAB">
      <w:pPr>
        <w:rPr>
          <w:sz w:val="28"/>
          <w:szCs w:val="28"/>
        </w:rPr>
      </w:pPr>
      <w:r w:rsidRPr="00BA6EAB">
        <w:rPr>
          <w:sz w:val="28"/>
          <w:szCs w:val="28"/>
        </w:rPr>
        <w:t>5. Контроль за виконанням рішення покласти на з</w:t>
      </w:r>
      <w:r>
        <w:rPr>
          <w:sz w:val="28"/>
          <w:szCs w:val="28"/>
        </w:rPr>
        <w:t>аступника міського голови з пит</w:t>
      </w:r>
      <w:r w:rsidRPr="00BA6EAB">
        <w:rPr>
          <w:sz w:val="28"/>
          <w:szCs w:val="28"/>
        </w:rPr>
        <w:t>ань</w:t>
      </w:r>
      <w:r>
        <w:rPr>
          <w:sz w:val="28"/>
          <w:szCs w:val="28"/>
        </w:rPr>
        <w:t xml:space="preserve"> </w:t>
      </w:r>
      <w:r w:rsidRPr="00BA6EAB">
        <w:rPr>
          <w:sz w:val="28"/>
          <w:szCs w:val="28"/>
        </w:rPr>
        <w:t>житлово-комунального господарства та фінансової політики.</w:t>
      </w:r>
    </w:p>
    <w:p w14:paraId="214013DF" w14:textId="77777777" w:rsidR="00BA6EAB" w:rsidRDefault="00BA6EAB" w:rsidP="00BA6EAB">
      <w:pPr>
        <w:rPr>
          <w:sz w:val="28"/>
          <w:szCs w:val="28"/>
        </w:rPr>
      </w:pPr>
    </w:p>
    <w:p w14:paraId="6AAD1271" w14:textId="77777777" w:rsidR="00BA6EAB" w:rsidRDefault="00BA6EAB" w:rsidP="00BA6EAB">
      <w:pPr>
        <w:rPr>
          <w:sz w:val="28"/>
          <w:szCs w:val="28"/>
        </w:rPr>
      </w:pPr>
    </w:p>
    <w:p w14:paraId="01C471E0" w14:textId="22354CB2" w:rsidR="00213958" w:rsidRPr="006F2805" w:rsidRDefault="00BA6EAB" w:rsidP="00BA6EAB">
      <w:pPr>
        <w:rPr>
          <w:sz w:val="28"/>
          <w:szCs w:val="28"/>
        </w:rPr>
      </w:pPr>
      <w:r w:rsidRPr="00BA6EA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bookmarkStart w:id="1" w:name="_GoBack"/>
      <w:bookmarkEnd w:id="1"/>
      <w:r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0C85A6" w14:textId="77777777" w:rsidR="00010102" w:rsidRDefault="00010102">
      <w:r>
        <w:separator/>
      </w:r>
    </w:p>
  </w:endnote>
  <w:endnote w:type="continuationSeparator" w:id="0">
    <w:p w14:paraId="51BC6667" w14:textId="77777777" w:rsidR="00010102" w:rsidRDefault="00010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57D2A" w14:textId="77777777" w:rsidR="00010102" w:rsidRDefault="00010102">
      <w:r>
        <w:separator/>
      </w:r>
    </w:p>
  </w:footnote>
  <w:footnote w:type="continuationSeparator" w:id="0">
    <w:p w14:paraId="4A041225" w14:textId="77777777" w:rsidR="00010102" w:rsidRDefault="00010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010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6EA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6371EF-542F-4F7F-B520-866FDDBA3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1061</Words>
  <Characters>605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2024-04-11T13:23:00Z</dcterms:modified>
</cp:coreProperties>
</file>