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5137BD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5137B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транспортної розв'язки в районі Кільцевої дороги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DA4091" w14:textId="6CEC837F" w:rsidR="005137BD" w:rsidRPr="005137BD" w:rsidRDefault="005137BD" w:rsidP="005137BD">
      <w:pPr>
        <w:ind w:firstLine="720"/>
        <w:jc w:val="both"/>
        <w:rPr>
          <w:sz w:val="28"/>
          <w:szCs w:val="28"/>
        </w:rPr>
      </w:pPr>
      <w:r w:rsidRPr="005137B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та обмежень забудови земельної ділянки», Рішення виконавчого комітету Винниківської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міської ради від 30.06.2017р. №188, ДБН А.3.1-5-96 «Організація будівельного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 xml:space="preserve">виробництва», беручи до уваги Детальний план території </w:t>
      </w:r>
      <w:r>
        <w:rPr>
          <w:sz w:val="28"/>
          <w:szCs w:val="28"/>
        </w:rPr>
        <w:t>ж</w:t>
      </w:r>
      <w:r w:rsidRPr="005137BD">
        <w:rPr>
          <w:sz w:val="28"/>
          <w:szCs w:val="28"/>
        </w:rPr>
        <w:t>итлової</w:t>
      </w:r>
      <w:r>
        <w:rPr>
          <w:sz w:val="28"/>
          <w:szCs w:val="28"/>
        </w:rPr>
        <w:t xml:space="preserve"> та громад</w:t>
      </w:r>
      <w:r w:rsidRPr="005137BD">
        <w:rPr>
          <w:sz w:val="28"/>
          <w:szCs w:val="28"/>
        </w:rPr>
        <w:t>ської</w:t>
      </w:r>
      <w:r>
        <w:rPr>
          <w:sz w:val="28"/>
          <w:szCs w:val="28"/>
        </w:rPr>
        <w:t xml:space="preserve"> з</w:t>
      </w:r>
      <w:r w:rsidRPr="005137BD">
        <w:rPr>
          <w:sz w:val="28"/>
          <w:szCs w:val="28"/>
        </w:rPr>
        <w:t>абудови</w:t>
      </w:r>
      <w:r>
        <w:rPr>
          <w:sz w:val="28"/>
          <w:szCs w:val="28"/>
        </w:rPr>
        <w:t xml:space="preserve"> в</w:t>
      </w:r>
      <w:r w:rsidRPr="005137BD">
        <w:rPr>
          <w:sz w:val="28"/>
          <w:szCs w:val="28"/>
        </w:rPr>
        <w:t xml:space="preserve"> районі Кільцевої дороги у м.Винники, виконком Винниківської міської ради-</w:t>
      </w:r>
    </w:p>
    <w:p w14:paraId="1FEBACCE" w14:textId="487D8A36" w:rsidR="005137BD" w:rsidRDefault="005137BD" w:rsidP="005137BD">
      <w:pPr>
        <w:jc w:val="center"/>
        <w:rPr>
          <w:sz w:val="28"/>
          <w:szCs w:val="28"/>
        </w:rPr>
      </w:pPr>
      <w:r w:rsidRPr="005137BD">
        <w:rPr>
          <w:sz w:val="28"/>
          <w:szCs w:val="28"/>
        </w:rPr>
        <w:t>ВИРІШИВ:</w:t>
      </w:r>
    </w:p>
    <w:p w14:paraId="132C02D3" w14:textId="77777777" w:rsidR="005137BD" w:rsidRPr="005137BD" w:rsidRDefault="005137BD" w:rsidP="005137BD">
      <w:pPr>
        <w:jc w:val="center"/>
        <w:rPr>
          <w:sz w:val="28"/>
          <w:szCs w:val="28"/>
        </w:rPr>
      </w:pPr>
    </w:p>
    <w:p w14:paraId="389D76B6" w14:textId="64C9804C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1. Надати виконавчому комітету Винниківської міської ради містобудівні умови та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обмеження забудови земельної ділянки на проектування та будівництво транспортної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розв'язки в районі Кільцевої дороги у м.Винники.</w:t>
      </w:r>
    </w:p>
    <w:p w14:paraId="0BE008E6" w14:textId="76BA5C61" w:rsidR="005137BD" w:rsidRPr="005137BD" w:rsidRDefault="005137BD" w:rsidP="005137BD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137BD">
        <w:rPr>
          <w:sz w:val="28"/>
          <w:szCs w:val="28"/>
        </w:rPr>
        <w:t xml:space="preserve"> Доручити відділу містобудування виконати містобудівні умови та обмеження</w:t>
      </w:r>
    </w:p>
    <w:p w14:paraId="2E243746" w14:textId="1862BB02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забудови земельної ділянки на проектування та будівництво транспортної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розв'язки в районі Кільцевої дороги у м.Винники</w:t>
      </w:r>
    </w:p>
    <w:p w14:paraId="3E6956FD" w14:textId="62D52344" w:rsidR="005137BD" w:rsidRPr="005137BD" w:rsidRDefault="005137BD" w:rsidP="005137BD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137BD">
        <w:rPr>
          <w:sz w:val="28"/>
          <w:szCs w:val="28"/>
        </w:rPr>
        <w:t xml:space="preserve"> Зобов'язати виконавчий комітет Винниківської міської ради:</w:t>
      </w:r>
    </w:p>
    <w:p w14:paraId="76122529" w14:textId="10E58DBC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3.1</w:t>
      </w:r>
      <w:r>
        <w:rPr>
          <w:sz w:val="28"/>
          <w:szCs w:val="28"/>
        </w:rPr>
        <w:t xml:space="preserve">. </w:t>
      </w:r>
      <w:r w:rsidRPr="005137BD">
        <w:rPr>
          <w:sz w:val="28"/>
          <w:szCs w:val="28"/>
        </w:rPr>
        <w:t>Отримати у встановленому порядку належні дозволи та погодження.</w:t>
      </w:r>
    </w:p>
    <w:p w14:paraId="31287BB9" w14:textId="77777777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3.2. Розробити робочий проекту та провести його експертизу згідно чинного</w:t>
      </w:r>
    </w:p>
    <w:p w14:paraId="791F3C59" w14:textId="77777777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законодавства.</w:t>
      </w:r>
    </w:p>
    <w:p w14:paraId="3E5B21DC" w14:textId="7C60E1BF" w:rsidR="005137BD" w:rsidRPr="005137BD" w:rsidRDefault="005137BD" w:rsidP="005137B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Звернутись в Департамент</w:t>
      </w:r>
      <w:r w:rsidRPr="005137BD">
        <w:rPr>
          <w:sz w:val="28"/>
          <w:szCs w:val="28"/>
        </w:rPr>
        <w:t xml:space="preserve"> держав</w:t>
      </w:r>
      <w:r>
        <w:rPr>
          <w:sz w:val="28"/>
          <w:szCs w:val="28"/>
        </w:rPr>
        <w:t>ної архітектурно-будівельної інспекц</w:t>
      </w:r>
      <w:r w:rsidRPr="005137BD">
        <w:rPr>
          <w:sz w:val="28"/>
          <w:szCs w:val="28"/>
        </w:rPr>
        <w:t>ії у</w:t>
      </w:r>
    </w:p>
    <w:p w14:paraId="24A4D62B" w14:textId="310D4101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Львівській області для отримання дозвільних документів, які дають право на початок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виконання будівельних робіт.</w:t>
      </w:r>
    </w:p>
    <w:p w14:paraId="6C31ADA1" w14:textId="3B39A1BF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3.4.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Повідомити про початок виконання бу</w:t>
      </w:r>
      <w:r>
        <w:rPr>
          <w:sz w:val="28"/>
          <w:szCs w:val="28"/>
        </w:rPr>
        <w:t>дівельних робіт Департамент ДАБІ у</w:t>
      </w:r>
    </w:p>
    <w:p w14:paraId="48DEDE6B" w14:textId="7870955B" w:rsidR="005137BD" w:rsidRPr="005137BD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Львівській області та виконавчий ком</w:t>
      </w:r>
      <w:r>
        <w:rPr>
          <w:sz w:val="28"/>
          <w:szCs w:val="28"/>
        </w:rPr>
        <w:t>ітет Винниківської міської ради.</w:t>
      </w:r>
    </w:p>
    <w:p w14:paraId="01C471E0" w14:textId="30A4E34A" w:rsidR="00213958" w:rsidRDefault="005137BD" w:rsidP="005137BD">
      <w:pPr>
        <w:jc w:val="both"/>
        <w:rPr>
          <w:sz w:val="28"/>
          <w:szCs w:val="28"/>
        </w:rPr>
      </w:pPr>
      <w:r w:rsidRPr="005137BD">
        <w:rPr>
          <w:sz w:val="28"/>
          <w:szCs w:val="28"/>
        </w:rPr>
        <w:t>3.5. Після завершення будівельних робіту з будівництва об'єкту, оформити у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>
        <w:rPr>
          <w:sz w:val="28"/>
          <w:szCs w:val="28"/>
        </w:rPr>
        <w:t xml:space="preserve"> </w:t>
      </w:r>
      <w:r w:rsidRPr="005137BD">
        <w:rPr>
          <w:sz w:val="28"/>
          <w:szCs w:val="28"/>
        </w:rPr>
        <w:t>декларації виконавчому комітету Винниківської міської ради.</w:t>
      </w:r>
    </w:p>
    <w:p w14:paraId="40B05A9C" w14:textId="30F204E3" w:rsidR="005137BD" w:rsidRDefault="005137BD" w:rsidP="005137BD">
      <w:pPr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виконання даного рішення покласти на заступника міського голови з житлово</w:t>
      </w:r>
      <w:r w:rsidR="00737C63">
        <w:rPr>
          <w:sz w:val="28"/>
          <w:szCs w:val="28"/>
          <w:lang w:val="en-US"/>
        </w:rPr>
        <w:t>-</w:t>
      </w:r>
      <w:r w:rsidR="00737C63">
        <w:rPr>
          <w:sz w:val="28"/>
          <w:szCs w:val="28"/>
        </w:rPr>
        <w:t>комунального господарства та фінансової політики.</w:t>
      </w:r>
    </w:p>
    <w:p w14:paraId="4FB23ED2" w14:textId="0420EDA3" w:rsidR="00737C63" w:rsidRDefault="00737C63" w:rsidP="005137BD">
      <w:pPr>
        <w:jc w:val="both"/>
        <w:rPr>
          <w:sz w:val="28"/>
          <w:szCs w:val="28"/>
        </w:rPr>
      </w:pPr>
    </w:p>
    <w:p w14:paraId="7E49368A" w14:textId="59BE5267" w:rsidR="00737C63" w:rsidRDefault="00737C63" w:rsidP="005137BD">
      <w:pPr>
        <w:jc w:val="both"/>
        <w:rPr>
          <w:sz w:val="28"/>
          <w:szCs w:val="28"/>
        </w:rPr>
      </w:pPr>
    </w:p>
    <w:p w14:paraId="756C2670" w14:textId="06472FD7" w:rsidR="00737C63" w:rsidRPr="00737C63" w:rsidRDefault="00737C63" w:rsidP="005137BD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737C63" w:rsidRPr="00737C6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09AF0" w14:textId="77777777" w:rsidR="006449F4" w:rsidRDefault="006449F4">
      <w:r>
        <w:separator/>
      </w:r>
    </w:p>
  </w:endnote>
  <w:endnote w:type="continuationSeparator" w:id="0">
    <w:p w14:paraId="29A46EB2" w14:textId="77777777" w:rsidR="006449F4" w:rsidRDefault="0064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AD0C5" w14:textId="77777777" w:rsidR="006449F4" w:rsidRDefault="006449F4">
      <w:r>
        <w:separator/>
      </w:r>
    </w:p>
  </w:footnote>
  <w:footnote w:type="continuationSeparator" w:id="0">
    <w:p w14:paraId="0BF4302B" w14:textId="77777777" w:rsidR="006449F4" w:rsidRDefault="0064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7BD"/>
    <w:rsid w:val="00575337"/>
    <w:rsid w:val="00582189"/>
    <w:rsid w:val="005D19D6"/>
    <w:rsid w:val="005D5923"/>
    <w:rsid w:val="00634E73"/>
    <w:rsid w:val="006449F4"/>
    <w:rsid w:val="00653705"/>
    <w:rsid w:val="0066252A"/>
    <w:rsid w:val="006D0736"/>
    <w:rsid w:val="006D5737"/>
    <w:rsid w:val="006E3AEB"/>
    <w:rsid w:val="006F2805"/>
    <w:rsid w:val="00713369"/>
    <w:rsid w:val="00715141"/>
    <w:rsid w:val="00737C6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FD71C-8257-42B1-B566-558F0403B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1665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2024-04-11T13:42:00Z</dcterms:modified>
</cp:coreProperties>
</file>