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проектної документації "Реконструкція будинку дитячої та юнацької творчості шляхом прибудови та надбудови на земельній ділянці по вул.І.Франка у м.Винники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CD29C8" w14:textId="0D0203C3" w:rsidR="0050041E" w:rsidRPr="0050041E" w:rsidRDefault="0050041E" w:rsidP="0050041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</w:t>
      </w:r>
      <w:r w:rsidRPr="0050041E">
        <w:rPr>
          <w:sz w:val="28"/>
          <w:szCs w:val="28"/>
        </w:rPr>
        <w:t>но до Бюлжетного колексу України, Закону України “Про місцеве</w:t>
      </w:r>
    </w:p>
    <w:p w14:paraId="69513AF1" w14:textId="039C1B8B" w:rsidR="0050041E" w:rsidRPr="0050041E" w:rsidRDefault="0050041E" w:rsidP="0050041E">
      <w:pPr>
        <w:jc w:val="both"/>
        <w:rPr>
          <w:sz w:val="28"/>
          <w:szCs w:val="28"/>
        </w:rPr>
      </w:pPr>
      <w:r w:rsidRPr="0050041E">
        <w:rPr>
          <w:sz w:val="28"/>
          <w:szCs w:val="28"/>
        </w:rPr>
        <w:t>самоврядування в Україні ”, на виконання рішення Винниківської міської ради № 707 від 27</w:t>
      </w:r>
      <w:r>
        <w:rPr>
          <w:sz w:val="28"/>
          <w:szCs w:val="28"/>
        </w:rPr>
        <w:t xml:space="preserve"> </w:t>
      </w:r>
      <w:r w:rsidRPr="0050041E">
        <w:rPr>
          <w:sz w:val="28"/>
          <w:szCs w:val="28"/>
        </w:rPr>
        <w:t>грудня 2016 р. "Про міський бюджет м. Винники на 2017 рік », виконавчий комітет</w:t>
      </w:r>
      <w:r>
        <w:rPr>
          <w:sz w:val="28"/>
          <w:szCs w:val="28"/>
        </w:rPr>
        <w:t xml:space="preserve"> </w:t>
      </w:r>
      <w:r w:rsidRPr="0050041E">
        <w:rPr>
          <w:sz w:val="28"/>
          <w:szCs w:val="28"/>
        </w:rPr>
        <w:t>Винниківської міської ради</w:t>
      </w:r>
    </w:p>
    <w:p w14:paraId="2874DC74" w14:textId="77777777" w:rsidR="0050041E" w:rsidRDefault="0050041E" w:rsidP="0050041E">
      <w:pPr>
        <w:jc w:val="both"/>
        <w:rPr>
          <w:sz w:val="28"/>
          <w:szCs w:val="28"/>
        </w:rPr>
      </w:pPr>
    </w:p>
    <w:p w14:paraId="6C4F2B2E" w14:textId="263A1553" w:rsidR="0050041E" w:rsidRDefault="0050041E" w:rsidP="0050041E">
      <w:pPr>
        <w:jc w:val="center"/>
        <w:rPr>
          <w:sz w:val="28"/>
          <w:szCs w:val="28"/>
        </w:rPr>
      </w:pPr>
      <w:r w:rsidRPr="0050041E">
        <w:rPr>
          <w:sz w:val="28"/>
          <w:szCs w:val="28"/>
        </w:rPr>
        <w:t>ВИРІШИВ:</w:t>
      </w:r>
    </w:p>
    <w:p w14:paraId="1D50DA0F" w14:textId="77777777" w:rsidR="0050041E" w:rsidRPr="0050041E" w:rsidRDefault="0050041E" w:rsidP="0050041E">
      <w:pPr>
        <w:jc w:val="center"/>
        <w:rPr>
          <w:sz w:val="28"/>
          <w:szCs w:val="28"/>
        </w:rPr>
      </w:pPr>
    </w:p>
    <w:p w14:paraId="6FEEB5DE" w14:textId="23412D9F" w:rsidR="0050041E" w:rsidRPr="0050041E" w:rsidRDefault="0050041E" w:rsidP="0050041E">
      <w:pPr>
        <w:jc w:val="both"/>
        <w:rPr>
          <w:sz w:val="28"/>
          <w:szCs w:val="28"/>
        </w:rPr>
      </w:pPr>
      <w:r w:rsidRPr="0050041E">
        <w:rPr>
          <w:sz w:val="28"/>
          <w:szCs w:val="28"/>
        </w:rPr>
        <w:t>1.Зат</w:t>
      </w:r>
      <w:r>
        <w:rPr>
          <w:sz w:val="28"/>
          <w:szCs w:val="28"/>
        </w:rPr>
        <w:t>вердити проектну документацію «</w:t>
      </w:r>
      <w:r w:rsidRPr="0050041E">
        <w:rPr>
          <w:sz w:val="28"/>
          <w:szCs w:val="28"/>
        </w:rPr>
        <w:t xml:space="preserve">Реконструкція будинку дитячої та юнацької творчостішляхом прибудови та надбудови на земельній ділянці </w:t>
      </w:r>
      <w:r>
        <w:rPr>
          <w:sz w:val="28"/>
          <w:szCs w:val="28"/>
        </w:rPr>
        <w:t>по вул, І. Франка у</w:t>
      </w:r>
      <w:r w:rsidRPr="0050041E">
        <w:rPr>
          <w:sz w:val="28"/>
          <w:szCs w:val="28"/>
        </w:rPr>
        <w:t xml:space="preserve"> м. Винники»(коригування).</w:t>
      </w:r>
    </w:p>
    <w:p w14:paraId="02D945AB" w14:textId="47875F42" w:rsidR="0050041E" w:rsidRPr="0050041E" w:rsidRDefault="0050041E" w:rsidP="0050041E">
      <w:pPr>
        <w:jc w:val="both"/>
        <w:rPr>
          <w:sz w:val="28"/>
          <w:szCs w:val="28"/>
        </w:rPr>
      </w:pPr>
      <w:r w:rsidRPr="0050041E">
        <w:rPr>
          <w:sz w:val="28"/>
          <w:szCs w:val="28"/>
        </w:rPr>
        <w:t>2.Контроль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50041E">
        <w:rPr>
          <w:sz w:val="28"/>
          <w:szCs w:val="28"/>
        </w:rPr>
        <w:t>житлово-комунального господарства та фінансової політики.</w:t>
      </w:r>
    </w:p>
    <w:p w14:paraId="4BEF7A5C" w14:textId="77777777" w:rsidR="0050041E" w:rsidRDefault="0050041E" w:rsidP="0050041E">
      <w:pPr>
        <w:jc w:val="both"/>
        <w:rPr>
          <w:sz w:val="28"/>
          <w:szCs w:val="28"/>
        </w:rPr>
      </w:pPr>
    </w:p>
    <w:p w14:paraId="01C471E0" w14:textId="71DABCB7" w:rsidR="00213958" w:rsidRPr="006F2805" w:rsidRDefault="0050041E" w:rsidP="0050041E">
      <w:pPr>
        <w:jc w:val="both"/>
        <w:rPr>
          <w:sz w:val="28"/>
          <w:szCs w:val="28"/>
        </w:rPr>
      </w:pPr>
      <w:r w:rsidRPr="0050041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0041E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82999" w14:textId="77777777" w:rsidR="00F35E32" w:rsidRDefault="00F35E32">
      <w:r>
        <w:separator/>
      </w:r>
    </w:p>
  </w:endnote>
  <w:endnote w:type="continuationSeparator" w:id="0">
    <w:p w14:paraId="694424CB" w14:textId="77777777" w:rsidR="00F35E32" w:rsidRDefault="00F35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0560C" w14:textId="77777777" w:rsidR="00F35E32" w:rsidRDefault="00F35E32">
      <w:r>
        <w:separator/>
      </w:r>
    </w:p>
  </w:footnote>
  <w:footnote w:type="continuationSeparator" w:id="0">
    <w:p w14:paraId="7C83AEFC" w14:textId="77777777" w:rsidR="00F35E32" w:rsidRDefault="00F35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041E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5E3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B30AA-2529-41AF-89D0-54F154711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2024-04-12T10:52:00Z</dcterms:modified>
</cp:coreProperties>
</file>