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12.03.2020р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106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акту визначення збитків, нанесених ДП "Львівське лісове господарство" у зв'язку з проведенням ландшафтної рубки Винниківського лісництва за межами населеного пункту</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7DEF24C" w14:textId="77777777" w:rsidR="00AE1381" w:rsidRPr="00AE1381" w:rsidRDefault="00AE1381" w:rsidP="00AE1381">
      <w:pPr>
        <w:ind w:firstLine="720"/>
        <w:jc w:val="both"/>
        <w:rPr>
          <w:sz w:val="28"/>
          <w:szCs w:val="28"/>
        </w:rPr>
      </w:pPr>
      <w:r w:rsidRPr="00AE1381">
        <w:rPr>
          <w:sz w:val="28"/>
          <w:szCs w:val="28"/>
        </w:rPr>
        <w:t>Керуючись Законом України «Про місцеве самоврядування в Україні», ст. ст. 156, 157 Земельного кодексу України, постанови Кабінету Міністрів України від 19.04.1993р. №284 «Про порядок визначення та відшкодування збитків власникам землі та землекористувачам» розпорядження голови ЛОДА №372/0/5-19 від 19.04.2019 р. «Про затвердження детального плану території» розглянувши Акт визначення збитків (втрат), нанесених лісовому господарству у зв'язку з проведенням ландшафтної рубки, квартал №23, площа 4,6 га, а також розрахунку втрат приросту деревини, внаслідок проведення ландшафтної рубки на земельній ділянці держлісфонду на території Винниківського лісництва, складений спільною комісією по визначенню розміру збитків власникам землі та землекористувачам, створеною Рішенням Виконавчого комітету Винниківської міської ради №39 від 14.02.2020 р. «Про створення спільної комісії», виконавчий комітет Винниківської міської ради</w:t>
      </w:r>
    </w:p>
    <w:p w14:paraId="0C28953D" w14:textId="77777777" w:rsidR="00AE1381" w:rsidRDefault="00AE1381" w:rsidP="00AE1381">
      <w:pPr>
        <w:jc w:val="center"/>
        <w:rPr>
          <w:sz w:val="28"/>
          <w:szCs w:val="28"/>
        </w:rPr>
      </w:pPr>
    </w:p>
    <w:p w14:paraId="3F023383" w14:textId="0BF1F7AA" w:rsidR="00AE1381" w:rsidRDefault="00AE1381" w:rsidP="00AE1381">
      <w:pPr>
        <w:jc w:val="center"/>
        <w:rPr>
          <w:sz w:val="28"/>
          <w:szCs w:val="28"/>
        </w:rPr>
      </w:pPr>
      <w:r w:rsidRPr="00AE1381">
        <w:rPr>
          <w:sz w:val="28"/>
          <w:szCs w:val="28"/>
        </w:rPr>
        <w:t>Вирішив:</w:t>
      </w:r>
    </w:p>
    <w:p w14:paraId="5CB6F891" w14:textId="77777777" w:rsidR="00AE1381" w:rsidRPr="00AE1381" w:rsidRDefault="00AE1381" w:rsidP="00AE1381">
      <w:pPr>
        <w:jc w:val="center"/>
        <w:rPr>
          <w:sz w:val="28"/>
          <w:szCs w:val="28"/>
        </w:rPr>
      </w:pPr>
    </w:p>
    <w:p w14:paraId="2F60680C" w14:textId="77777777" w:rsidR="00AE1381" w:rsidRDefault="00AE1381" w:rsidP="00AE1381">
      <w:pPr>
        <w:jc w:val="both"/>
        <w:rPr>
          <w:sz w:val="28"/>
          <w:szCs w:val="28"/>
        </w:rPr>
      </w:pPr>
      <w:r w:rsidRPr="00AE1381">
        <w:rPr>
          <w:sz w:val="28"/>
          <w:szCs w:val="28"/>
        </w:rPr>
        <w:t>1. Затвердити Акт визначення збитків (втрат), нанесених лісовому господарству у зв'язку з проведенням ландшафтної рубки земельної ділянки держлісфонду Винниківскього лісництва ДП «Львівське лісове госп</w:t>
      </w:r>
      <w:r>
        <w:rPr>
          <w:sz w:val="28"/>
          <w:szCs w:val="28"/>
        </w:rPr>
        <w:t>одарство», квартал №23, площа 4</w:t>
      </w:r>
      <w:r w:rsidRPr="00AE1381">
        <w:rPr>
          <w:sz w:val="28"/>
          <w:szCs w:val="28"/>
        </w:rPr>
        <w:t>,6 га, а також розрахунку втрат приросту деревини внаслідок проведенням ландшафтної рубки Винниківського лісництва за межами населеного пункту, додається</w:t>
      </w:r>
      <w:r>
        <w:rPr>
          <w:sz w:val="28"/>
          <w:szCs w:val="28"/>
        </w:rPr>
        <w:t>.</w:t>
      </w:r>
      <w:r w:rsidRPr="00AE1381">
        <w:rPr>
          <w:sz w:val="28"/>
          <w:szCs w:val="28"/>
        </w:rPr>
        <w:t xml:space="preserve"> </w:t>
      </w:r>
    </w:p>
    <w:p w14:paraId="196364FF" w14:textId="77777777" w:rsidR="00AE1381" w:rsidRDefault="00AE1381" w:rsidP="00AE1381">
      <w:pPr>
        <w:jc w:val="both"/>
        <w:rPr>
          <w:sz w:val="28"/>
          <w:szCs w:val="28"/>
        </w:rPr>
      </w:pPr>
      <w:r w:rsidRPr="00AE1381">
        <w:rPr>
          <w:sz w:val="28"/>
          <w:szCs w:val="28"/>
        </w:rPr>
        <w:t xml:space="preserve">2. Відповідно до пункту 5 Порядку визначення та відшкодування збитків власникам землі та землекористувачам, затвердженого постановою Кабінету </w:t>
      </w:r>
      <w:r w:rsidRPr="00AE1381">
        <w:rPr>
          <w:sz w:val="28"/>
          <w:szCs w:val="28"/>
        </w:rPr>
        <w:lastRenderedPageBreak/>
        <w:t>Міністрів України від 19.04.1993 N284 «Про порядок визначення та відшкодування збитків власникам землі та землекористувачам», збитки в сумі 2 662 362,90 грн. (два мільйони шістсот шістдесят дві тисячі триста шістдесят дві грн. 90 коп.) підлягають відшкодуванню за рахунок власних коштів ТзОВ «АКАДЕМІЯ ФУТБОЛУ» ЄДРПОУ 41647821 не пізніше одного місяця після затвердження даного акту</w:t>
      </w:r>
      <w:r>
        <w:rPr>
          <w:sz w:val="28"/>
          <w:szCs w:val="28"/>
        </w:rPr>
        <w:t>.</w:t>
      </w:r>
      <w:r w:rsidRPr="00AE1381">
        <w:rPr>
          <w:sz w:val="28"/>
          <w:szCs w:val="28"/>
        </w:rPr>
        <w:t xml:space="preserve"> </w:t>
      </w:r>
    </w:p>
    <w:p w14:paraId="527F03A0" w14:textId="50B63010" w:rsidR="00AE1381" w:rsidRDefault="00AE1381" w:rsidP="00AE1381">
      <w:pPr>
        <w:jc w:val="both"/>
        <w:rPr>
          <w:sz w:val="28"/>
          <w:szCs w:val="28"/>
        </w:rPr>
      </w:pPr>
      <w:r>
        <w:rPr>
          <w:sz w:val="28"/>
          <w:szCs w:val="28"/>
        </w:rPr>
        <w:t>3</w:t>
      </w:r>
      <w:r w:rsidRPr="00AE1381">
        <w:rPr>
          <w:sz w:val="28"/>
          <w:szCs w:val="28"/>
        </w:rPr>
        <w:t>.</w:t>
      </w:r>
      <w:r>
        <w:rPr>
          <w:sz w:val="28"/>
          <w:szCs w:val="28"/>
        </w:rPr>
        <w:t xml:space="preserve"> </w:t>
      </w:r>
      <w:r w:rsidRPr="00AE1381">
        <w:rPr>
          <w:sz w:val="28"/>
          <w:szCs w:val="28"/>
        </w:rPr>
        <w:t>Контроль за виконанням даного рішення покласти на керуючого справами виконавчого комітету</w:t>
      </w:r>
      <w:r>
        <w:rPr>
          <w:sz w:val="28"/>
          <w:szCs w:val="28"/>
        </w:rPr>
        <w:t>.</w:t>
      </w:r>
    </w:p>
    <w:p w14:paraId="785EB664" w14:textId="64881FB3" w:rsidR="00AE1381" w:rsidRDefault="00AE1381" w:rsidP="00AE1381">
      <w:pPr>
        <w:jc w:val="both"/>
        <w:rPr>
          <w:sz w:val="28"/>
          <w:szCs w:val="28"/>
        </w:rPr>
      </w:pPr>
    </w:p>
    <w:p w14:paraId="5534FC27" w14:textId="77777777" w:rsidR="00AE1381" w:rsidRPr="00AE1381" w:rsidRDefault="00AE1381" w:rsidP="00AE1381">
      <w:pPr>
        <w:jc w:val="both"/>
        <w:rPr>
          <w:sz w:val="28"/>
          <w:szCs w:val="28"/>
        </w:rPr>
      </w:pPr>
    </w:p>
    <w:p w14:paraId="01C471E0" w14:textId="4716D2AF" w:rsidR="00213958" w:rsidRPr="006F2805" w:rsidRDefault="00AE1381" w:rsidP="00AE1381">
      <w:pPr>
        <w:jc w:val="both"/>
        <w:rPr>
          <w:sz w:val="28"/>
          <w:szCs w:val="28"/>
        </w:rPr>
      </w:pPr>
      <w:r w:rsidRPr="00AE1381">
        <w:rPr>
          <w:sz w:val="28"/>
          <w:szCs w:val="28"/>
        </w:rPr>
        <w:t xml:space="preserve"> В.о. міського голови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bookmarkStart w:id="1" w:name="_GoBack"/>
      <w:bookmarkEnd w:id="1"/>
      <w:r w:rsidRPr="00AE1381">
        <w:rPr>
          <w:sz w:val="28"/>
          <w:szCs w:val="28"/>
        </w:rPr>
        <w:t>Б.Р. 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E1D68" w14:textId="77777777" w:rsidR="004751F8" w:rsidRDefault="004751F8">
      <w:r>
        <w:separator/>
      </w:r>
    </w:p>
  </w:endnote>
  <w:endnote w:type="continuationSeparator" w:id="0">
    <w:p w14:paraId="2E98B97C" w14:textId="77777777" w:rsidR="004751F8" w:rsidRDefault="0047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EF0E4" w14:textId="77777777" w:rsidR="004751F8" w:rsidRDefault="004751F8">
      <w:r>
        <w:separator/>
      </w:r>
    </w:p>
  </w:footnote>
  <w:footnote w:type="continuationSeparator" w:id="0">
    <w:p w14:paraId="5B55FFCE" w14:textId="77777777" w:rsidR="004751F8" w:rsidRDefault="00475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751F8"/>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1381"/>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2038F-9FF1-468C-826B-0D7E3739E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78</TotalTime>
  <Pages>1</Pages>
  <Words>1555</Words>
  <Characters>887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2024-06-21T08:11:00Z</dcterms:modified>
</cp:coreProperties>
</file>