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господарської споруди на земельній ділянці по вул.Ринок, 1-в (к/н 4610160300:04:001:0209)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C2F5C8" w14:textId="77777777" w:rsidR="00F779E7" w:rsidRPr="00F779E7" w:rsidRDefault="00F779E7" w:rsidP="00EE12FF">
      <w:pPr>
        <w:ind w:firstLine="720"/>
        <w:jc w:val="both"/>
        <w:rPr>
          <w:sz w:val="28"/>
          <w:szCs w:val="28"/>
        </w:rPr>
      </w:pPr>
      <w:r w:rsidRPr="00F779E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об'єктам нерухомого майна», розглянувши заяву гр. Лешневського І.І., беручи до уваги Витяг з Державного реєстру речових прав на нерухоме майно про реєстрацію права власності (і.н.в. 227626441 від 09.10.2020р.), довідку ОКП «БТІ та ЕО» від 12.10.2020p №1/6390, виконавчий комітет Винниківської міської ради</w:t>
      </w:r>
    </w:p>
    <w:p w14:paraId="0A83D4F5" w14:textId="77777777" w:rsidR="00EE12FF" w:rsidRDefault="00EE12FF" w:rsidP="00EE12FF">
      <w:pPr>
        <w:jc w:val="center"/>
        <w:rPr>
          <w:sz w:val="28"/>
          <w:szCs w:val="28"/>
        </w:rPr>
      </w:pPr>
    </w:p>
    <w:p w14:paraId="655BC9E7" w14:textId="455FE292" w:rsidR="00F779E7" w:rsidRDefault="00F779E7" w:rsidP="00EE12FF">
      <w:pPr>
        <w:jc w:val="center"/>
        <w:rPr>
          <w:sz w:val="28"/>
          <w:szCs w:val="28"/>
        </w:rPr>
      </w:pPr>
      <w:r w:rsidRPr="00F779E7">
        <w:rPr>
          <w:sz w:val="28"/>
          <w:szCs w:val="28"/>
        </w:rPr>
        <w:t>ВИР</w:t>
      </w:r>
      <w:r w:rsidR="00EE12FF">
        <w:rPr>
          <w:sz w:val="28"/>
          <w:szCs w:val="28"/>
        </w:rPr>
        <w:t>І</w:t>
      </w:r>
      <w:r w:rsidRPr="00F779E7">
        <w:rPr>
          <w:sz w:val="28"/>
          <w:szCs w:val="28"/>
        </w:rPr>
        <w:t>ШИВ:</w:t>
      </w:r>
    </w:p>
    <w:p w14:paraId="196150A7" w14:textId="77777777" w:rsidR="00EE12FF" w:rsidRPr="00F779E7" w:rsidRDefault="00EE12FF" w:rsidP="00EE12FF">
      <w:pPr>
        <w:jc w:val="center"/>
        <w:rPr>
          <w:sz w:val="28"/>
          <w:szCs w:val="28"/>
        </w:rPr>
      </w:pPr>
    </w:p>
    <w:p w14:paraId="37464E65" w14:textId="77777777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 xml:space="preserve">1, Видати гр. Лешневському Івану Івановичу будівельний паспорт забудови земельної ділянки на проектування та будівництво господарської споруди на земельній ділянці по вул. Ринок, 1-в (к/н 4610160300:04:001:0209) у м. Винники. 2. Доручити відділу містобудування виконати будівельний паспорт забудови земельної ділянки на проектування та будівництво господарської споруди на </w:t>
      </w:r>
      <w:r w:rsidRPr="00F779E7">
        <w:rPr>
          <w:sz w:val="28"/>
          <w:szCs w:val="28"/>
        </w:rPr>
        <w:lastRenderedPageBreak/>
        <w:t>земельній ділянці по вул. Ринок, 1-в (к/н 4610160300:04:001:0209) у м. Винники 3. Індивідуальному житловому будинку, який проектується на земельній ділянці по вул, Ринок, 1-в (к/н 4610160300:04</w:t>
      </w:r>
      <w:r w:rsidR="00EE12FF">
        <w:rPr>
          <w:sz w:val="28"/>
          <w:szCs w:val="28"/>
        </w:rPr>
        <w:t>:001:0209) у м. Винники, присвоїт</w:t>
      </w:r>
      <w:r w:rsidRPr="00F779E7">
        <w:rPr>
          <w:sz w:val="28"/>
          <w:szCs w:val="28"/>
        </w:rPr>
        <w:t>и поштову адресу, а саме: вул. Ринок, 1-в (к/н 4610160300:04:001:0209) у м. Винники</w:t>
      </w:r>
      <w:r w:rsidR="00EE12FF">
        <w:rPr>
          <w:sz w:val="28"/>
          <w:szCs w:val="28"/>
        </w:rPr>
        <w:t>.</w:t>
      </w:r>
    </w:p>
    <w:p w14:paraId="14FE3188" w14:textId="77777777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>4</w:t>
      </w:r>
      <w:r w:rsidR="00EE12FF">
        <w:rPr>
          <w:sz w:val="28"/>
          <w:szCs w:val="28"/>
        </w:rPr>
        <w:t>. Зобов'язати гр. Лешневського І.І</w:t>
      </w:r>
      <w:r w:rsidRPr="00F779E7">
        <w:rPr>
          <w:sz w:val="28"/>
          <w:szCs w:val="28"/>
        </w:rPr>
        <w:t xml:space="preserve">.: </w:t>
      </w:r>
    </w:p>
    <w:p w14:paraId="0D1992DC" w14:textId="77777777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>4.1. Отримати у встановленому порядку технічні умови на інженерне забезпечення об'єкту містобудування</w:t>
      </w:r>
      <w:r w:rsidR="00EE12FF">
        <w:rPr>
          <w:sz w:val="28"/>
          <w:szCs w:val="28"/>
        </w:rPr>
        <w:t>.</w:t>
      </w:r>
    </w:p>
    <w:p w14:paraId="01C471E0" w14:textId="297B2D61" w:rsidR="00213958" w:rsidRDefault="00EE12FF" w:rsidP="00EE12FF">
      <w:pPr>
        <w:jc w:val="both"/>
        <w:rPr>
          <w:sz w:val="28"/>
          <w:szCs w:val="28"/>
        </w:rPr>
      </w:pPr>
      <w:r>
        <w:rPr>
          <w:sz w:val="28"/>
          <w:szCs w:val="28"/>
        </w:rPr>
        <w:t>4.2. При проект</w:t>
      </w:r>
      <w:r w:rsidR="00F779E7" w:rsidRPr="00F779E7">
        <w:rPr>
          <w:sz w:val="28"/>
          <w:szCs w:val="28"/>
        </w:rPr>
        <w:t>уванні і будівництві об'єкту містобудування дотримуватись вимог визначених у будівельному паспорті забудови земельної ділянки</w:t>
      </w:r>
    </w:p>
    <w:p w14:paraId="7A5C914C" w14:textId="77777777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>4.3. Звернутись в Департамент ДАБІ у Львівській області для отримання дозвільних документів, які дають право на початок виконання будівельних робіть</w:t>
      </w:r>
      <w:r w:rsidR="00EE12FF">
        <w:rPr>
          <w:sz w:val="28"/>
          <w:szCs w:val="28"/>
        </w:rPr>
        <w:t>.</w:t>
      </w:r>
    </w:p>
    <w:p w14:paraId="3E338EBB" w14:textId="5E3F484D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>4.4. Повідомити про початок виконання будівельних робіт Департамент ДАБІ У Львівській області та виконавчий ком</w:t>
      </w:r>
      <w:r w:rsidR="00EE12FF">
        <w:rPr>
          <w:sz w:val="28"/>
          <w:szCs w:val="28"/>
        </w:rPr>
        <w:t>ітет Винниківської міської ради.</w:t>
      </w:r>
    </w:p>
    <w:p w14:paraId="3B8F9891" w14:textId="0EDCD67C" w:rsidR="00EE12FF" w:rsidRDefault="00EE12FF" w:rsidP="00EE12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="00F779E7" w:rsidRPr="00F779E7">
        <w:rPr>
          <w:sz w:val="28"/>
          <w:szCs w:val="28"/>
        </w:rPr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  <w:r w:rsidR="00F779E7" w:rsidRPr="00F779E7">
        <w:rPr>
          <w:sz w:val="28"/>
          <w:szCs w:val="28"/>
        </w:rPr>
        <w:t xml:space="preserve"> </w:t>
      </w:r>
    </w:p>
    <w:p w14:paraId="17B60526" w14:textId="77777777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>4.6. Після завершення будівельних робіт з будівництва господарської споруди провести комплексний благоустрій території,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</w:t>
      </w:r>
      <w:r w:rsidR="00EE12FF">
        <w:rPr>
          <w:sz w:val="28"/>
          <w:szCs w:val="28"/>
        </w:rPr>
        <w:t>.</w:t>
      </w:r>
    </w:p>
    <w:p w14:paraId="1D9AD736" w14:textId="77777777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>4.7. Укласти Договір про надання послуг з вивезення побутових відходів</w:t>
      </w:r>
      <w:r w:rsidR="00EE12FF">
        <w:rPr>
          <w:sz w:val="28"/>
          <w:szCs w:val="28"/>
        </w:rPr>
        <w:t>.</w:t>
      </w:r>
    </w:p>
    <w:p w14:paraId="176DD66B" w14:textId="77777777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 xml:space="preserve">5. Роз’яснити гр. </w:t>
      </w:r>
      <w:r w:rsidR="00EE12FF">
        <w:rPr>
          <w:sz w:val="28"/>
          <w:szCs w:val="28"/>
        </w:rPr>
        <w:t>Лешневському І.І</w:t>
      </w:r>
      <w:r w:rsidRPr="00F779E7">
        <w:rPr>
          <w:sz w:val="28"/>
          <w:szCs w:val="28"/>
        </w:rPr>
        <w:t>, що будівельні роботи можна розпочинати тільки після отримання відповідних дозволів, зг</w:t>
      </w:r>
      <w:r w:rsidR="00EE12FF">
        <w:rPr>
          <w:sz w:val="28"/>
          <w:szCs w:val="28"/>
        </w:rPr>
        <w:t>ідно державних норм та правил, 6</w:t>
      </w:r>
      <w:r w:rsidRPr="00F779E7">
        <w:rPr>
          <w:sz w:val="28"/>
          <w:szCs w:val="28"/>
        </w:rPr>
        <w:t xml:space="preserve">. 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 </w:t>
      </w:r>
    </w:p>
    <w:p w14:paraId="7387F819" w14:textId="77777777" w:rsidR="00EE12FF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>7</w:t>
      </w:r>
      <w:r w:rsidR="00EE12FF">
        <w:rPr>
          <w:sz w:val="28"/>
          <w:szCs w:val="28"/>
        </w:rPr>
        <w:t xml:space="preserve">. </w:t>
      </w:r>
      <w:r w:rsidRPr="00F779E7">
        <w:rPr>
          <w:sz w:val="28"/>
          <w:szCs w:val="28"/>
        </w:rPr>
        <w:t xml:space="preserve">Прийняття в експлуатацію об'єкту містобудування без проведення комплексного благоустрою території забороняється </w:t>
      </w:r>
    </w:p>
    <w:p w14:paraId="370F067D" w14:textId="350A9F24" w:rsidR="00F779E7" w:rsidRPr="00F779E7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8D290D" w14:textId="77777777" w:rsidR="00F779E7" w:rsidRDefault="00F779E7" w:rsidP="00EE12FF">
      <w:pPr>
        <w:jc w:val="both"/>
        <w:rPr>
          <w:sz w:val="28"/>
          <w:szCs w:val="28"/>
        </w:rPr>
      </w:pPr>
      <w:r w:rsidRPr="00F779E7">
        <w:rPr>
          <w:sz w:val="28"/>
          <w:szCs w:val="28"/>
        </w:rPr>
        <w:t xml:space="preserve"> </w:t>
      </w:r>
    </w:p>
    <w:p w14:paraId="1BD10C64" w14:textId="77777777" w:rsidR="00EE12FF" w:rsidRDefault="00EE12FF" w:rsidP="00EE12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DB87B21" w14:textId="15208668" w:rsidR="00F779E7" w:rsidRPr="006F2805" w:rsidRDefault="00F779E7" w:rsidP="00EE12FF">
      <w:pPr>
        <w:jc w:val="both"/>
        <w:rPr>
          <w:sz w:val="28"/>
          <w:szCs w:val="28"/>
        </w:rPr>
      </w:pPr>
      <w:bookmarkStart w:id="1" w:name="_GoBack"/>
      <w:bookmarkEnd w:id="1"/>
      <w:r w:rsidRPr="00F779E7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  </w:t>
      </w:r>
      <w:r w:rsidR="00EE12FF">
        <w:rPr>
          <w:sz w:val="28"/>
          <w:szCs w:val="28"/>
        </w:rPr>
        <w:tab/>
      </w:r>
      <w:r w:rsidR="00EE12FF">
        <w:rPr>
          <w:sz w:val="28"/>
          <w:szCs w:val="28"/>
        </w:rPr>
        <w:tab/>
      </w:r>
      <w:r w:rsidR="00EE12FF">
        <w:rPr>
          <w:sz w:val="28"/>
          <w:szCs w:val="28"/>
        </w:rPr>
        <w:tab/>
      </w:r>
      <w:r w:rsidR="00EE12FF">
        <w:rPr>
          <w:sz w:val="28"/>
          <w:szCs w:val="28"/>
        </w:rPr>
        <w:tab/>
      </w:r>
      <w:r w:rsidR="00EE12FF">
        <w:rPr>
          <w:sz w:val="28"/>
          <w:szCs w:val="28"/>
        </w:rPr>
        <w:tab/>
      </w:r>
      <w:r w:rsidR="00EE12FF">
        <w:rPr>
          <w:sz w:val="28"/>
          <w:szCs w:val="28"/>
        </w:rPr>
        <w:tab/>
      </w:r>
      <w:r w:rsidR="00EE12F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F779E7">
        <w:rPr>
          <w:sz w:val="28"/>
          <w:szCs w:val="28"/>
        </w:rPr>
        <w:t>Б.Р.Шустер</w:t>
      </w:r>
    </w:p>
    <w:sectPr w:rsidR="00F779E7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3A581" w14:textId="77777777" w:rsidR="00E64E45" w:rsidRDefault="00E64E45">
      <w:r>
        <w:separator/>
      </w:r>
    </w:p>
  </w:endnote>
  <w:endnote w:type="continuationSeparator" w:id="0">
    <w:p w14:paraId="28796A94" w14:textId="77777777" w:rsidR="00E64E45" w:rsidRDefault="00E64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65024" w14:textId="77777777" w:rsidR="00E64E45" w:rsidRDefault="00E64E45">
      <w:r>
        <w:separator/>
      </w:r>
    </w:p>
  </w:footnote>
  <w:footnote w:type="continuationSeparator" w:id="0">
    <w:p w14:paraId="196B7DF9" w14:textId="77777777" w:rsidR="00E64E45" w:rsidRDefault="00E64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1C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4E45"/>
    <w:rsid w:val="00E74EBC"/>
    <w:rsid w:val="00E8091B"/>
    <w:rsid w:val="00EA2683"/>
    <w:rsid w:val="00EC4B53"/>
    <w:rsid w:val="00ED1DEF"/>
    <w:rsid w:val="00EE12FF"/>
    <w:rsid w:val="00F16484"/>
    <w:rsid w:val="00F200AD"/>
    <w:rsid w:val="00F52692"/>
    <w:rsid w:val="00F60B7B"/>
    <w:rsid w:val="00F657B9"/>
    <w:rsid w:val="00F779E7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4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465D1-5044-4B23-84C2-F92A8211B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2545</Words>
  <Characters>1451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2024-10-07T11:33:00Z</dcterms:modified>
</cp:coreProperties>
</file>