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30.10.2020р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778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поштової адреси садовому будинку що здійснений на земельній ділянці по вул.Забава, 33-а (к/н 4610160300:07:002:0392)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E7A184D" w14:textId="4BE41683" w:rsidR="0058495F" w:rsidRPr="0058495F" w:rsidRDefault="0058495F" w:rsidP="0058495F">
      <w:pPr>
        <w:ind w:firstLine="720"/>
        <w:jc w:val="both"/>
        <w:rPr>
          <w:sz w:val="28"/>
          <w:szCs w:val="28"/>
        </w:rPr>
      </w:pPr>
      <w:r w:rsidRPr="0058495F">
        <w:rPr>
          <w:sz w:val="28"/>
          <w:szCs w:val="28"/>
        </w:rPr>
        <w:t>Керуючись Законами України «Про місцеве самоврядування в Україні», «Про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державну реєстрацію речових прав та їх обтяжень», Постановою КМУ від 02.07.2014р</w:t>
      </w:r>
      <w:r>
        <w:rPr>
          <w:sz w:val="28"/>
          <w:szCs w:val="28"/>
        </w:rPr>
        <w:t xml:space="preserve"> №</w:t>
      </w:r>
      <w:r w:rsidRPr="0058495F">
        <w:rPr>
          <w:sz w:val="28"/>
          <w:szCs w:val="28"/>
        </w:rPr>
        <w:t>228 «Про затвердження Положення про Міністерство юстиції України», відповідно до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Постанови КМУ від 25.12.2015р. №1127 «Про державну реєстрацію речових прав на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нерухоме майно та їх обтяжень», відповідно до Рішення виконавчого комітету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Винниківської міської ради від 26.02.2016р. №50 «Про внесення змін у рішення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виконавчого комітету Винниківської міської ради №188 від 19.05.2009 року «Про порядок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присвоєння поштових номерів на об'єкти нерухомого майна у м.Винники», Рішення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виконавчого комітету Винниківської міської ради від 27.12.2017р. №382, Постановою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КМУ від 27.03.2019р. №367 про «Тимчасовий порядок реалізації експериментального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проекту з присвоєння адрес об'єктам будівництва та об’єктам нерухомого майна»</w:t>
      </w:r>
    </w:p>
    <w:p w14:paraId="50D5E4A8" w14:textId="753FA2C7" w:rsidR="0058495F" w:rsidRPr="0058495F" w:rsidRDefault="0058495F" w:rsidP="0058495F">
      <w:pPr>
        <w:jc w:val="both"/>
        <w:rPr>
          <w:sz w:val="28"/>
          <w:szCs w:val="28"/>
        </w:rPr>
      </w:pPr>
      <w:r w:rsidRPr="0058495F">
        <w:rPr>
          <w:sz w:val="28"/>
          <w:szCs w:val="28"/>
        </w:rPr>
        <w:t>розгля</w:t>
      </w:r>
      <w:r>
        <w:rPr>
          <w:sz w:val="28"/>
          <w:szCs w:val="28"/>
        </w:rPr>
        <w:t>нувши заяву гр. П’ятковської О.І</w:t>
      </w:r>
      <w:r w:rsidRPr="0058495F">
        <w:rPr>
          <w:sz w:val="28"/>
          <w:szCs w:val="28"/>
        </w:rPr>
        <w:t>., беручи до уваги Витяг з Державного реєстру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речових прав на нерухоме майно про реєстрацію права власності (і.н.в. 138062556 від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18.09.2018р.), Декларацію про готовність до експлуатації об'єкта, будівництво якого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здійснено на підставі будівельного паспорта, зареєстровану в Департаменті ДАБІ у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Львівській обл. від 05.08.2019р. №ЛВ 141192171945, виконавчий комітет Винниківської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міської ради -</w:t>
      </w:r>
    </w:p>
    <w:p w14:paraId="197156D5" w14:textId="77777777" w:rsidR="0058495F" w:rsidRPr="0058495F" w:rsidRDefault="0058495F" w:rsidP="0058495F">
      <w:pPr>
        <w:jc w:val="both"/>
        <w:rPr>
          <w:sz w:val="28"/>
          <w:szCs w:val="28"/>
        </w:rPr>
      </w:pPr>
    </w:p>
    <w:p w14:paraId="2C1CF9DA" w14:textId="3AE36779" w:rsidR="0058495F" w:rsidRPr="0058495F" w:rsidRDefault="0058495F" w:rsidP="0058495F">
      <w:pPr>
        <w:jc w:val="center"/>
        <w:rPr>
          <w:sz w:val="28"/>
          <w:szCs w:val="28"/>
        </w:rPr>
      </w:pPr>
      <w:r>
        <w:rPr>
          <w:sz w:val="28"/>
          <w:szCs w:val="28"/>
        </w:rPr>
        <w:t>В</w:t>
      </w:r>
      <w:r w:rsidRPr="0058495F">
        <w:rPr>
          <w:sz w:val="28"/>
          <w:szCs w:val="28"/>
        </w:rPr>
        <w:t>ИРІШИВ:</w:t>
      </w:r>
    </w:p>
    <w:p w14:paraId="0A62B783" w14:textId="41055E54" w:rsidR="0058495F" w:rsidRPr="0058495F" w:rsidRDefault="0058495F" w:rsidP="0058495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14:paraId="10B6648C" w14:textId="549A3E8C" w:rsidR="0058495F" w:rsidRPr="0058495F" w:rsidRDefault="0058495F" w:rsidP="0058495F">
      <w:pPr>
        <w:jc w:val="both"/>
        <w:rPr>
          <w:sz w:val="28"/>
          <w:szCs w:val="28"/>
        </w:rPr>
      </w:pPr>
      <w:r w:rsidRPr="0058495F">
        <w:rPr>
          <w:sz w:val="28"/>
          <w:szCs w:val="28"/>
        </w:rPr>
        <w:t>1, Садовому будинку здійсненому на земельній ділянці по вул. Забава, 33-а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(к/н 4610160300:07:002:0392) у м. Винники присвоїти поштову адресу, а саме: вул. Забава,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33-н (к/н 4610160300:07:002:0392) у м. Винники</w:t>
      </w:r>
    </w:p>
    <w:p w14:paraId="59A8499C" w14:textId="0CB300B8" w:rsidR="0058495F" w:rsidRPr="0058495F" w:rsidRDefault="0058495F" w:rsidP="0058495F">
      <w:pPr>
        <w:jc w:val="both"/>
        <w:rPr>
          <w:sz w:val="28"/>
          <w:szCs w:val="28"/>
        </w:rPr>
      </w:pPr>
      <w:r w:rsidRPr="0058495F">
        <w:rPr>
          <w:sz w:val="28"/>
          <w:szCs w:val="28"/>
        </w:rPr>
        <w:lastRenderedPageBreak/>
        <w:t>2. Контроль за виконанням даного рішення покласти на заступника міського голови з</w:t>
      </w:r>
      <w:r>
        <w:rPr>
          <w:sz w:val="28"/>
          <w:szCs w:val="28"/>
        </w:rPr>
        <w:t xml:space="preserve"> </w:t>
      </w:r>
      <w:r w:rsidRPr="0058495F">
        <w:rPr>
          <w:sz w:val="28"/>
          <w:szCs w:val="28"/>
        </w:rPr>
        <w:t>питань житлово-комунального господарства та фінансової політики.</w:t>
      </w:r>
    </w:p>
    <w:p w14:paraId="281CD5EB" w14:textId="77777777" w:rsidR="0058495F" w:rsidRPr="0058495F" w:rsidRDefault="0058495F" w:rsidP="0058495F">
      <w:pPr>
        <w:jc w:val="both"/>
        <w:rPr>
          <w:sz w:val="28"/>
          <w:szCs w:val="28"/>
        </w:rPr>
      </w:pPr>
    </w:p>
    <w:p w14:paraId="75474F97" w14:textId="77777777" w:rsidR="0058495F" w:rsidRPr="0058495F" w:rsidRDefault="0058495F" w:rsidP="0058495F">
      <w:pPr>
        <w:jc w:val="both"/>
        <w:rPr>
          <w:sz w:val="28"/>
          <w:szCs w:val="28"/>
        </w:rPr>
      </w:pPr>
    </w:p>
    <w:p w14:paraId="1A179A76" w14:textId="18624B9D" w:rsidR="0058495F" w:rsidRPr="0058495F" w:rsidRDefault="0058495F" w:rsidP="0058495F">
      <w:pPr>
        <w:jc w:val="both"/>
        <w:rPr>
          <w:sz w:val="28"/>
          <w:szCs w:val="28"/>
        </w:rPr>
      </w:pPr>
      <w:r w:rsidRPr="0058495F"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58495F">
        <w:rPr>
          <w:sz w:val="28"/>
          <w:szCs w:val="28"/>
        </w:rPr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5063AC" w14:textId="77777777" w:rsidR="0013253B" w:rsidRDefault="0013253B">
      <w:r>
        <w:separator/>
      </w:r>
    </w:p>
  </w:endnote>
  <w:endnote w:type="continuationSeparator" w:id="0">
    <w:p w14:paraId="6A63E4D7" w14:textId="77777777" w:rsidR="0013253B" w:rsidRDefault="001325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8C18AB" w14:textId="77777777" w:rsidR="0013253B" w:rsidRDefault="0013253B">
      <w:r>
        <w:separator/>
      </w:r>
    </w:p>
  </w:footnote>
  <w:footnote w:type="continuationSeparator" w:id="0">
    <w:p w14:paraId="216EFA60" w14:textId="77777777" w:rsidR="0013253B" w:rsidRDefault="001325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3253B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495F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13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CE781F-84D3-43F1-BEAC-6AE64CE071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2</Pages>
  <Words>1350</Words>
  <Characters>771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2024-10-24T13:30:00Z</dcterms:modified>
</cp:coreProperties>
</file>