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вул.Сухомлинського (к/н 4610160300:01:002:0050)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DD4CC9" w14:textId="7975A025" w:rsidR="00232B1A" w:rsidRPr="00232B1A" w:rsidRDefault="00232B1A" w:rsidP="00232B1A">
      <w:pPr>
        <w:ind w:firstLine="720"/>
        <w:jc w:val="both"/>
        <w:rPr>
          <w:sz w:val="28"/>
          <w:szCs w:val="28"/>
        </w:rPr>
      </w:pPr>
      <w:r w:rsidRPr="00232B1A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державну реєстрацію речових прав та їх обтяжены», Постановою КМУ від 02.07.2014р</w:t>
      </w:r>
      <w:r>
        <w:rPr>
          <w:sz w:val="28"/>
          <w:szCs w:val="28"/>
        </w:rPr>
        <w:t xml:space="preserve">. </w:t>
      </w:r>
      <w:r w:rsidRPr="00232B1A">
        <w:rPr>
          <w:sz w:val="28"/>
          <w:szCs w:val="28"/>
        </w:rPr>
        <w:t>№228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Постанови КМУ від 25.12.2015р. №1127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присвоєння поштових номерів на об'єкти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виконавчого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проекту з присвоєння адрес об'єктам будівництва та об’єктам нерухомого майна»</w:t>
      </w:r>
    </w:p>
    <w:p w14:paraId="7AA9140A" w14:textId="36D75AB5" w:rsidR="00232B1A" w:rsidRPr="00232B1A" w:rsidRDefault="00232B1A" w:rsidP="00232B1A">
      <w:pPr>
        <w:jc w:val="both"/>
        <w:rPr>
          <w:sz w:val="28"/>
          <w:szCs w:val="28"/>
        </w:rPr>
      </w:pPr>
      <w:r w:rsidRPr="00232B1A">
        <w:rPr>
          <w:sz w:val="28"/>
          <w:szCs w:val="28"/>
        </w:rPr>
        <w:t>розглянувши заяву гр. Лісовської О.І, беручи до уваги Державний акт на право власності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на земельну ділянку (серія ЯК №946822 від 25.05.2012p.), Декларацію про готовність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об'єкта до експлуатації, зареєстровану в Департаменті ДАБІ у Львівській обл. від</w:t>
      </w:r>
      <w:r>
        <w:rPr>
          <w:sz w:val="28"/>
          <w:szCs w:val="28"/>
        </w:rPr>
        <w:t xml:space="preserve"> 31.12.2013р. №</w:t>
      </w:r>
      <w:r w:rsidRPr="00232B1A">
        <w:rPr>
          <w:sz w:val="28"/>
          <w:szCs w:val="28"/>
        </w:rPr>
        <w:t>ЛВ 14213365076, виконавчий комітет Винниківської міської ради</w:t>
      </w:r>
    </w:p>
    <w:p w14:paraId="2684A6D5" w14:textId="77777777" w:rsidR="00232B1A" w:rsidRPr="00232B1A" w:rsidRDefault="00232B1A" w:rsidP="00232B1A">
      <w:pPr>
        <w:jc w:val="both"/>
        <w:rPr>
          <w:sz w:val="28"/>
          <w:szCs w:val="28"/>
        </w:rPr>
      </w:pPr>
    </w:p>
    <w:p w14:paraId="4A010D26" w14:textId="77777777" w:rsidR="00232B1A" w:rsidRPr="00232B1A" w:rsidRDefault="00232B1A" w:rsidP="00232B1A">
      <w:pPr>
        <w:jc w:val="center"/>
        <w:rPr>
          <w:sz w:val="28"/>
          <w:szCs w:val="28"/>
        </w:rPr>
      </w:pPr>
      <w:r w:rsidRPr="00232B1A">
        <w:rPr>
          <w:sz w:val="28"/>
          <w:szCs w:val="28"/>
        </w:rPr>
        <w:t>ВИРІШИВ:</w:t>
      </w:r>
    </w:p>
    <w:p w14:paraId="2562477E" w14:textId="77777777" w:rsidR="00232B1A" w:rsidRPr="00232B1A" w:rsidRDefault="00232B1A" w:rsidP="00232B1A">
      <w:pPr>
        <w:jc w:val="both"/>
        <w:rPr>
          <w:sz w:val="28"/>
          <w:szCs w:val="28"/>
        </w:rPr>
      </w:pPr>
    </w:p>
    <w:p w14:paraId="02FD97F4" w14:textId="1C1BB698" w:rsidR="00232B1A" w:rsidRPr="00232B1A" w:rsidRDefault="00232B1A" w:rsidP="00232B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32B1A">
        <w:rPr>
          <w:sz w:val="28"/>
          <w:szCs w:val="28"/>
        </w:rPr>
        <w:t>Індивідуальному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житловому будинку здійсненому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32B1A">
        <w:rPr>
          <w:sz w:val="28"/>
          <w:szCs w:val="28"/>
        </w:rPr>
        <w:t>земельній ділянці</w:t>
      </w:r>
      <w:r>
        <w:rPr>
          <w:sz w:val="28"/>
          <w:szCs w:val="28"/>
        </w:rPr>
        <w:t xml:space="preserve"> по </w:t>
      </w:r>
      <w:r w:rsidRPr="00232B1A">
        <w:rPr>
          <w:sz w:val="28"/>
          <w:szCs w:val="28"/>
        </w:rPr>
        <w:t>вул. Сухомлинського (к/н 4610160300:01:002:0050)</w:t>
      </w:r>
      <w:r>
        <w:rPr>
          <w:sz w:val="28"/>
          <w:szCs w:val="28"/>
        </w:rPr>
        <w:t xml:space="preserve"> у м</w:t>
      </w:r>
      <w:r w:rsidRPr="00232B1A">
        <w:rPr>
          <w:sz w:val="28"/>
          <w:szCs w:val="28"/>
        </w:rPr>
        <w:t>.Винники присвоїти поштову</w:t>
      </w:r>
      <w:r w:rsidR="0090597B">
        <w:rPr>
          <w:sz w:val="28"/>
          <w:szCs w:val="28"/>
        </w:rPr>
        <w:t xml:space="preserve"> </w:t>
      </w:r>
      <w:bookmarkStart w:id="1" w:name="_GoBack"/>
      <w:bookmarkEnd w:id="1"/>
      <w:r w:rsidR="0090597B">
        <w:rPr>
          <w:sz w:val="28"/>
          <w:szCs w:val="28"/>
        </w:rPr>
        <w:t>ад</w:t>
      </w:r>
      <w:r w:rsidRPr="00232B1A">
        <w:rPr>
          <w:sz w:val="28"/>
          <w:szCs w:val="28"/>
        </w:rPr>
        <w:t>ресу, а саме: вул. Сухомлинського, 22-а (к/н 4610160300:01:002:0050) у м. Винники</w:t>
      </w:r>
      <w:r>
        <w:rPr>
          <w:sz w:val="28"/>
          <w:szCs w:val="28"/>
        </w:rPr>
        <w:t>.</w:t>
      </w:r>
    </w:p>
    <w:p w14:paraId="05862082" w14:textId="34F36523" w:rsidR="00232B1A" w:rsidRPr="00232B1A" w:rsidRDefault="00232B1A" w:rsidP="00232B1A">
      <w:pPr>
        <w:jc w:val="both"/>
        <w:rPr>
          <w:sz w:val="28"/>
          <w:szCs w:val="28"/>
        </w:rPr>
      </w:pPr>
      <w:r w:rsidRPr="00232B1A">
        <w:rPr>
          <w:sz w:val="28"/>
          <w:szCs w:val="28"/>
        </w:rPr>
        <w:lastRenderedPageBreak/>
        <w:t xml:space="preserve">2. Контроль за виконанням даного рішення покласти на заступника міського </w:t>
      </w:r>
      <w:r>
        <w:rPr>
          <w:sz w:val="28"/>
          <w:szCs w:val="28"/>
        </w:rPr>
        <w:t xml:space="preserve">голови з </w:t>
      </w:r>
      <w:r w:rsidRPr="00232B1A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599DB5E" w14:textId="77777777" w:rsidR="00232B1A" w:rsidRPr="00232B1A" w:rsidRDefault="00232B1A" w:rsidP="00232B1A">
      <w:pPr>
        <w:jc w:val="both"/>
        <w:rPr>
          <w:sz w:val="28"/>
          <w:szCs w:val="28"/>
        </w:rPr>
      </w:pPr>
    </w:p>
    <w:p w14:paraId="7A816B34" w14:textId="77777777" w:rsidR="00232B1A" w:rsidRPr="00232B1A" w:rsidRDefault="00232B1A" w:rsidP="00232B1A">
      <w:pPr>
        <w:jc w:val="both"/>
        <w:rPr>
          <w:sz w:val="28"/>
          <w:szCs w:val="28"/>
        </w:rPr>
      </w:pPr>
    </w:p>
    <w:p w14:paraId="5AF3809D" w14:textId="5E027CE4" w:rsidR="00232B1A" w:rsidRPr="00232B1A" w:rsidRDefault="00232B1A" w:rsidP="00232B1A">
      <w:pPr>
        <w:jc w:val="both"/>
        <w:rPr>
          <w:sz w:val="28"/>
          <w:szCs w:val="28"/>
        </w:rPr>
      </w:pPr>
      <w:r w:rsidRPr="00232B1A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B1A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79834" w14:textId="77777777" w:rsidR="0007196D" w:rsidRDefault="0007196D">
      <w:r>
        <w:separator/>
      </w:r>
    </w:p>
  </w:endnote>
  <w:endnote w:type="continuationSeparator" w:id="0">
    <w:p w14:paraId="04C9E5EC" w14:textId="77777777" w:rsidR="0007196D" w:rsidRDefault="00071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52CAC" w14:textId="77777777" w:rsidR="0007196D" w:rsidRDefault="0007196D">
      <w:r>
        <w:separator/>
      </w:r>
    </w:p>
  </w:footnote>
  <w:footnote w:type="continuationSeparator" w:id="0">
    <w:p w14:paraId="291F069A" w14:textId="77777777" w:rsidR="0007196D" w:rsidRDefault="00071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196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B1A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C7A21"/>
    <w:rsid w:val="008E2971"/>
    <w:rsid w:val="0090597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7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5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B332C-3DDD-42B8-AAD3-1033D1D52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1312</Words>
  <Characters>749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2024-10-25T10:35:00Z</dcterms:modified>
</cp:coreProperties>
</file>