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вул.Любич-Парахоняк, ділянка №13  (к/н 4610160300:07:003:0395)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0AE7D7" w14:textId="09D49759" w:rsidR="001E45C3" w:rsidRPr="001E45C3" w:rsidRDefault="001E45C3" w:rsidP="001E45C3">
      <w:pPr>
        <w:ind w:firstLine="720"/>
        <w:jc w:val="both"/>
        <w:rPr>
          <w:sz w:val="28"/>
          <w:szCs w:val="28"/>
        </w:rPr>
      </w:pPr>
      <w:r w:rsidRPr="001E45C3">
        <w:rPr>
          <w:sz w:val="28"/>
          <w:szCs w:val="28"/>
        </w:rPr>
        <w:t>Керуючись Законами Укра</w:t>
      </w:r>
      <w:r>
        <w:rPr>
          <w:sz w:val="28"/>
          <w:szCs w:val="28"/>
        </w:rPr>
        <w:t>ї</w:t>
      </w:r>
      <w:r w:rsidRPr="001E45C3">
        <w:rPr>
          <w:sz w:val="28"/>
          <w:szCs w:val="28"/>
        </w:rPr>
        <w:t>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держа</w:t>
      </w:r>
      <w:r>
        <w:rPr>
          <w:sz w:val="28"/>
          <w:szCs w:val="28"/>
        </w:rPr>
        <w:t>вну реєстрацію речових прав та ї</w:t>
      </w:r>
      <w:r w:rsidRPr="001E45C3">
        <w:rPr>
          <w:sz w:val="28"/>
          <w:szCs w:val="28"/>
        </w:rPr>
        <w:t>х обтяжень», Постановою КМУ від 02.07.2014p.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нерухом</w:t>
      </w:r>
      <w:r>
        <w:rPr>
          <w:sz w:val="28"/>
          <w:szCs w:val="28"/>
        </w:rPr>
        <w:t>е майно та їх обтяжень» відповід</w:t>
      </w:r>
      <w:r w:rsidRPr="001E45C3">
        <w:rPr>
          <w:sz w:val="28"/>
          <w:szCs w:val="28"/>
        </w:rPr>
        <w:t>но до Рішення виконавчого комітету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КМУ від 27.03.2019р. №367 про «Тимчасовий порядок реалізації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експериментального проекту з присвоєння адрес об'єктам будівництва та об'єктам нерухомого майна»,</w:t>
      </w:r>
      <w:r>
        <w:rPr>
          <w:sz w:val="28"/>
          <w:szCs w:val="28"/>
        </w:rPr>
        <w:t xml:space="preserve">  </w:t>
      </w:r>
      <w:r w:rsidRPr="001E45C3">
        <w:rPr>
          <w:sz w:val="28"/>
          <w:szCs w:val="28"/>
        </w:rPr>
        <w:t>розглянувши заяву гр. Демчук А.М, беручи до уваги Повідомлення про початок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виконання будівельних робіт щодо об’єктів, будівництво яких здійснюється на підставі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будівельного паспорта, зареєстроване в Департаменті ДАБІ у Львівській обл. від</w:t>
      </w:r>
      <w:r>
        <w:rPr>
          <w:sz w:val="28"/>
          <w:szCs w:val="28"/>
        </w:rPr>
        <w:t xml:space="preserve"> 23.08.2019р. №ЛВ 061</w:t>
      </w:r>
      <w:r w:rsidRPr="001E45C3">
        <w:rPr>
          <w:sz w:val="28"/>
          <w:szCs w:val="28"/>
        </w:rPr>
        <w:t>192261536, виконавчий комітет Винниківської міської ради</w:t>
      </w:r>
    </w:p>
    <w:p w14:paraId="7E6CF5E6" w14:textId="77777777" w:rsidR="001E45C3" w:rsidRPr="001E45C3" w:rsidRDefault="001E45C3" w:rsidP="001E45C3">
      <w:pPr>
        <w:jc w:val="both"/>
        <w:rPr>
          <w:sz w:val="28"/>
          <w:szCs w:val="28"/>
        </w:rPr>
      </w:pPr>
    </w:p>
    <w:p w14:paraId="04D8EF2A" w14:textId="77777777" w:rsidR="001E45C3" w:rsidRPr="001E45C3" w:rsidRDefault="001E45C3" w:rsidP="001E45C3">
      <w:pPr>
        <w:jc w:val="center"/>
        <w:rPr>
          <w:sz w:val="28"/>
          <w:szCs w:val="28"/>
        </w:rPr>
      </w:pPr>
      <w:r w:rsidRPr="001E45C3">
        <w:rPr>
          <w:sz w:val="28"/>
          <w:szCs w:val="28"/>
        </w:rPr>
        <w:t>ВИРІШИВ:</w:t>
      </w:r>
    </w:p>
    <w:p w14:paraId="115BC945" w14:textId="77777777" w:rsidR="001E45C3" w:rsidRPr="001E45C3" w:rsidRDefault="001E45C3" w:rsidP="001E45C3">
      <w:pPr>
        <w:jc w:val="both"/>
        <w:rPr>
          <w:sz w:val="28"/>
          <w:szCs w:val="28"/>
        </w:rPr>
      </w:pPr>
    </w:p>
    <w:p w14:paraId="3207A7A0" w14:textId="46092B12" w:rsidR="001E45C3" w:rsidRPr="001E45C3" w:rsidRDefault="001E45C3" w:rsidP="001E45C3">
      <w:pPr>
        <w:jc w:val="both"/>
        <w:rPr>
          <w:sz w:val="28"/>
          <w:szCs w:val="28"/>
        </w:rPr>
      </w:pPr>
      <w:r w:rsidRPr="001E45C3">
        <w:rPr>
          <w:sz w:val="28"/>
          <w:szCs w:val="28"/>
        </w:rPr>
        <w:t>1. Індивідуальному житловому будинку здійсненому на земельній ділянці по вул.Любич-Парахоняк, ділянка №13 (к/н 4610160300:01</w:t>
      </w:r>
      <w:r>
        <w:rPr>
          <w:sz w:val="28"/>
          <w:szCs w:val="28"/>
        </w:rPr>
        <w:t>:002:0073) у м. Винники присвоїт</w:t>
      </w:r>
      <w:r w:rsidRPr="001E45C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поштову адресу, а саме: вул. Винна Гора, 10-а (к/н 4610160300:01:002:0073)</w:t>
      </w:r>
      <w:r>
        <w:rPr>
          <w:sz w:val="28"/>
          <w:szCs w:val="28"/>
        </w:rPr>
        <w:t xml:space="preserve"> у м.</w:t>
      </w:r>
      <w:r w:rsidRPr="001E45C3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  <w:bookmarkStart w:id="1" w:name="_GoBack"/>
      <w:bookmarkEnd w:id="1"/>
    </w:p>
    <w:p w14:paraId="3F1ADC81" w14:textId="5D8CE55F" w:rsidR="001E45C3" w:rsidRPr="001E45C3" w:rsidRDefault="001E45C3" w:rsidP="001E45C3">
      <w:pPr>
        <w:jc w:val="both"/>
        <w:rPr>
          <w:sz w:val="28"/>
          <w:szCs w:val="28"/>
        </w:rPr>
      </w:pPr>
      <w:r w:rsidRPr="001E45C3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1E45C3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1E45C3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048A1BE8" w14:textId="77777777" w:rsidR="001E45C3" w:rsidRPr="001E45C3" w:rsidRDefault="001E45C3" w:rsidP="001E45C3">
      <w:pPr>
        <w:jc w:val="both"/>
        <w:rPr>
          <w:sz w:val="28"/>
          <w:szCs w:val="28"/>
        </w:rPr>
      </w:pPr>
    </w:p>
    <w:p w14:paraId="415D3AFE" w14:textId="77777777" w:rsidR="001E45C3" w:rsidRPr="001E45C3" w:rsidRDefault="001E45C3" w:rsidP="001E45C3">
      <w:pPr>
        <w:jc w:val="both"/>
        <w:rPr>
          <w:sz w:val="28"/>
          <w:szCs w:val="28"/>
        </w:rPr>
      </w:pPr>
    </w:p>
    <w:p w14:paraId="5D8F0C39" w14:textId="40F7D166" w:rsidR="001E45C3" w:rsidRPr="001E45C3" w:rsidRDefault="001E45C3" w:rsidP="001E45C3">
      <w:pPr>
        <w:jc w:val="both"/>
        <w:rPr>
          <w:sz w:val="28"/>
          <w:szCs w:val="28"/>
        </w:rPr>
      </w:pPr>
      <w:r w:rsidRPr="001E45C3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E45C3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44D83" w14:textId="77777777" w:rsidR="00DB273D" w:rsidRDefault="00DB273D">
      <w:r>
        <w:separator/>
      </w:r>
    </w:p>
  </w:endnote>
  <w:endnote w:type="continuationSeparator" w:id="0">
    <w:p w14:paraId="5023A139" w14:textId="77777777" w:rsidR="00DB273D" w:rsidRDefault="00DB2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264A3" w14:textId="77777777" w:rsidR="00DB273D" w:rsidRDefault="00DB273D">
      <w:r>
        <w:separator/>
      </w:r>
    </w:p>
  </w:footnote>
  <w:footnote w:type="continuationSeparator" w:id="0">
    <w:p w14:paraId="4B5E1034" w14:textId="77777777" w:rsidR="00DB273D" w:rsidRDefault="00DB2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45C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2130"/>
    <w:rsid w:val="0045149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273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1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6CD7D-23CD-4625-9326-5473106A9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2</Pages>
  <Words>1321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2024-10-25T11:18:00Z</dcterms:modified>
</cp:coreProperties>
</file>