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9FC903" w14:textId="77777777" w:rsidR="00A66FB0" w:rsidRPr="00A66FB0" w:rsidRDefault="00A66FB0" w:rsidP="00A66FB0">
      <w:pPr>
        <w:ind w:firstLine="720"/>
        <w:jc w:val="both"/>
        <w:rPr>
          <w:sz w:val="28"/>
          <w:szCs w:val="28"/>
        </w:rPr>
      </w:pPr>
      <w:r w:rsidRPr="00A66FB0">
        <w:rPr>
          <w:sz w:val="28"/>
          <w:szCs w:val="28"/>
        </w:rPr>
        <w:t>Відповідно до Бюджетного кодексу України, закону України «Про місцеве</w:t>
      </w:r>
    </w:p>
    <w:p w14:paraId="1171C459" w14:textId="7717F892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самоврядування в Україні», враховуючи рішення сесії Винниківської міської ради №2178 від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05.12.2019р. « Про міський бюджет м.Винники на 2020 рік» зі змінами, рішення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Винниківської міської ради №2183 від 05.12.2019р. «Про затвердження програм соціально-економічного розвитку міста Винники на 2020 рік», рішення сесії Винниківської міської ради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№3028 від 9.10.2020р. враховуючи протоколи постійної комісії з питань фінансів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планування бюджету та контролю над дохідною та видатковою частинами, Виконавчий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комітет Винниківської міської ради</w:t>
      </w:r>
    </w:p>
    <w:p w14:paraId="3E820E6A" w14:textId="77777777" w:rsidR="00A66FB0" w:rsidRPr="00A66FB0" w:rsidRDefault="00A66FB0" w:rsidP="00A66FB0">
      <w:pPr>
        <w:jc w:val="both"/>
        <w:rPr>
          <w:sz w:val="28"/>
          <w:szCs w:val="28"/>
        </w:rPr>
      </w:pPr>
    </w:p>
    <w:p w14:paraId="1E6FBEA5" w14:textId="6DA7E801" w:rsidR="00A66FB0" w:rsidRPr="00A66FB0" w:rsidRDefault="00A66FB0" w:rsidP="00A66FB0">
      <w:pPr>
        <w:jc w:val="center"/>
        <w:rPr>
          <w:sz w:val="28"/>
          <w:szCs w:val="28"/>
        </w:rPr>
      </w:pPr>
      <w:r w:rsidRPr="00A66FB0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A66FB0">
        <w:rPr>
          <w:sz w:val="28"/>
          <w:szCs w:val="28"/>
        </w:rPr>
        <w:t>ШИВ:</w:t>
      </w:r>
    </w:p>
    <w:p w14:paraId="2CFCA083" w14:textId="77777777" w:rsidR="00A66FB0" w:rsidRPr="00A66FB0" w:rsidRDefault="00A66FB0" w:rsidP="00A66FB0">
      <w:pPr>
        <w:jc w:val="both"/>
        <w:rPr>
          <w:sz w:val="28"/>
          <w:szCs w:val="28"/>
        </w:rPr>
      </w:pPr>
    </w:p>
    <w:p w14:paraId="72A67A02" w14:textId="77777777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1. Внести зміни до доходів міського бюджету м.Винники на 2020 рік/додаток№1/</w:t>
      </w:r>
    </w:p>
    <w:p w14:paraId="41927A64" w14:textId="77777777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2. Внести зміни до розподілу видатків міського бюджету м.Винники на 2020 рік/додаток№2</w:t>
      </w:r>
    </w:p>
    <w:p w14:paraId="39AD214E" w14:textId="77777777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З. Внести зміни до розподілу витрат місцевого бюджету на реалізацію місцевих</w:t>
      </w:r>
    </w:p>
    <w:p w14:paraId="41E37318" w14:textId="77777777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(регіональних) програм до бюджету м.Винники на 2020 рік /додаток №3/</w:t>
      </w:r>
    </w:p>
    <w:p w14:paraId="3A374E8C" w14:textId="03B6B64E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4.Затвердити уточнений розподіл витрат місцевого бюджету на реалізацію місцевих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(регіональних) програм до бюджету м.Винники на 2020 рік /додаток№4/</w:t>
      </w:r>
    </w:p>
    <w:p w14:paraId="1DAE89C0" w14:textId="77777777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5. Внести зміни до фінансування міського бюджету м.Винники на 2020 рік /додаток №5/</w:t>
      </w:r>
    </w:p>
    <w:p w14:paraId="0F3B28F6" w14:textId="77777777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6. Внести зміни до «Розподіл коштів бюджету розвитку на здійснення заходів із</w:t>
      </w:r>
    </w:p>
    <w:p w14:paraId="554348B4" w14:textId="154FA442" w:rsidR="00A66FB0" w:rsidRP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будівництва, реконструкції і реставрація об’єктів виробнич</w:t>
      </w:r>
      <w:r>
        <w:rPr>
          <w:sz w:val="28"/>
          <w:szCs w:val="28"/>
        </w:rPr>
        <w:t xml:space="preserve">ої, комунікаційної та соціальної </w:t>
      </w:r>
      <w:r w:rsidRPr="00A66FB0">
        <w:rPr>
          <w:sz w:val="28"/>
          <w:szCs w:val="28"/>
        </w:rPr>
        <w:t>інфраструктури за об’єктами у 2020 році /додаток. №б/.</w:t>
      </w:r>
    </w:p>
    <w:p w14:paraId="5133199E" w14:textId="42AAA8B3" w:rsidR="00A66FB0" w:rsidRDefault="00A66FB0" w:rsidP="00A66FB0">
      <w:pPr>
        <w:jc w:val="both"/>
        <w:rPr>
          <w:sz w:val="28"/>
          <w:szCs w:val="28"/>
        </w:rPr>
      </w:pPr>
      <w:r w:rsidRPr="00A66FB0">
        <w:rPr>
          <w:sz w:val="28"/>
          <w:szCs w:val="28"/>
        </w:rPr>
        <w:t>7.Затвердити уточнений додаток до «Розподілу коштів бюджету розвитку на здійснення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 xml:space="preserve">заходів із будівництва, </w:t>
      </w:r>
      <w:r>
        <w:rPr>
          <w:sz w:val="28"/>
          <w:szCs w:val="28"/>
        </w:rPr>
        <w:t>реконструкції і реставрація об'є</w:t>
      </w:r>
      <w:r w:rsidRPr="00A66FB0">
        <w:rPr>
          <w:sz w:val="28"/>
          <w:szCs w:val="28"/>
        </w:rPr>
        <w:t xml:space="preserve">ктів </w:t>
      </w:r>
      <w:r w:rsidRPr="00A66FB0">
        <w:rPr>
          <w:sz w:val="28"/>
          <w:szCs w:val="28"/>
        </w:rPr>
        <w:lastRenderedPageBreak/>
        <w:t>виробничої, комунікаційної та</w:t>
      </w:r>
      <w:r>
        <w:rPr>
          <w:sz w:val="28"/>
          <w:szCs w:val="28"/>
        </w:rPr>
        <w:t xml:space="preserve"> </w:t>
      </w:r>
      <w:r w:rsidRPr="00A66FB0">
        <w:rPr>
          <w:sz w:val="28"/>
          <w:szCs w:val="28"/>
        </w:rPr>
        <w:t>соціальної інфраструктури за об'єктами у 2020 році №7/.</w:t>
      </w:r>
    </w:p>
    <w:p w14:paraId="2816BCD0" w14:textId="0407B904" w:rsidR="00A66FB0" w:rsidRDefault="00A66FB0" w:rsidP="00A66FB0">
      <w:pPr>
        <w:jc w:val="both"/>
        <w:rPr>
          <w:sz w:val="28"/>
          <w:szCs w:val="28"/>
        </w:rPr>
      </w:pPr>
      <w:r>
        <w:rPr>
          <w:sz w:val="28"/>
          <w:szCs w:val="28"/>
        </w:rPr>
        <w:t>8. Дане рішення затвердити на черговому пленарному засіданні сесії Винниківської міської ради.</w:t>
      </w:r>
    </w:p>
    <w:p w14:paraId="375176B1" w14:textId="0E9D0227" w:rsidR="00A66FB0" w:rsidRDefault="00A66FB0" w:rsidP="00A66FB0">
      <w:pPr>
        <w:jc w:val="both"/>
        <w:rPr>
          <w:sz w:val="28"/>
          <w:szCs w:val="28"/>
        </w:rPr>
      </w:pPr>
      <w:r>
        <w:rPr>
          <w:sz w:val="28"/>
          <w:szCs w:val="28"/>
        </w:rPr>
        <w:t>9. Контроль за виконанням даного рішення покладено на заступника міського голови з питань житлово-комунального господарства та фінансової політики.</w:t>
      </w:r>
    </w:p>
    <w:p w14:paraId="38685B86" w14:textId="168BF6DA" w:rsidR="00A66FB0" w:rsidRDefault="00A66FB0" w:rsidP="00A66FB0">
      <w:pPr>
        <w:jc w:val="both"/>
        <w:rPr>
          <w:sz w:val="28"/>
          <w:szCs w:val="28"/>
        </w:rPr>
      </w:pPr>
    </w:p>
    <w:p w14:paraId="1289D480" w14:textId="4CA9FB08" w:rsidR="00A66FB0" w:rsidRDefault="00A66FB0" w:rsidP="00A66FB0">
      <w:pPr>
        <w:jc w:val="both"/>
        <w:rPr>
          <w:sz w:val="28"/>
          <w:szCs w:val="28"/>
        </w:rPr>
      </w:pPr>
    </w:p>
    <w:p w14:paraId="30103527" w14:textId="0886D744" w:rsidR="00A66FB0" w:rsidRPr="00A66FB0" w:rsidRDefault="00A66FB0" w:rsidP="00A66F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FD732" w14:textId="77777777" w:rsidR="000B1D52" w:rsidRDefault="000B1D52">
      <w:r>
        <w:separator/>
      </w:r>
    </w:p>
  </w:endnote>
  <w:endnote w:type="continuationSeparator" w:id="0">
    <w:p w14:paraId="572C81E1" w14:textId="77777777" w:rsidR="000B1D52" w:rsidRDefault="000B1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4DDA9" w14:textId="77777777" w:rsidR="000B1D52" w:rsidRDefault="000B1D52">
      <w:r>
        <w:separator/>
      </w:r>
    </w:p>
  </w:footnote>
  <w:footnote w:type="continuationSeparator" w:id="0">
    <w:p w14:paraId="6256372F" w14:textId="77777777" w:rsidR="000B1D52" w:rsidRDefault="000B1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1D5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6FB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5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27128-29EA-462D-A228-680802D1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85</TotalTime>
  <Pages>1</Pages>
  <Words>1409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2024-11-11T13:13:00Z</dcterms:modified>
</cp:coreProperties>
</file>