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 № МО-77-08-2020 затверджені рішенням виконавчого комітету Винниківської міської ради від 14.08.2020р. №520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ED80C8" w14:textId="03D688C2" w:rsidR="004D1757" w:rsidRPr="004D1757" w:rsidRDefault="004D1757" w:rsidP="004D1757">
      <w:pPr>
        <w:ind w:firstLine="720"/>
        <w:jc w:val="both"/>
        <w:rPr>
          <w:sz w:val="28"/>
          <w:szCs w:val="28"/>
        </w:rPr>
      </w:pPr>
      <w:r w:rsidRPr="004D1757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 xml:space="preserve">. </w:t>
      </w:r>
      <w:r w:rsidRPr="004D1757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Постанови КМУ від 25.12.2015р. N1127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присвоєння поштових номерів на об'єкти нерухомого майна у м. Винники», розглянувши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заяву директора ТзОВ «АТБ-Маркет» гр. Шаповалова Н.А., беручи до уваги Витяг з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Державного реєстру речових прав на нерухоме майно про реєстрацію іншого речового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права (і.н.в. 232771967 від 17.11.2020), виконком Винниківської міської ради</w:t>
      </w:r>
    </w:p>
    <w:p w14:paraId="077266BB" w14:textId="77777777" w:rsidR="004D1757" w:rsidRPr="004D1757" w:rsidRDefault="004D1757" w:rsidP="004D1757">
      <w:pPr>
        <w:jc w:val="both"/>
        <w:rPr>
          <w:sz w:val="28"/>
          <w:szCs w:val="28"/>
        </w:rPr>
      </w:pPr>
    </w:p>
    <w:p w14:paraId="6B83C411" w14:textId="77777777" w:rsidR="004D1757" w:rsidRPr="004D1757" w:rsidRDefault="004D1757" w:rsidP="004D1757">
      <w:pPr>
        <w:jc w:val="center"/>
        <w:rPr>
          <w:sz w:val="28"/>
          <w:szCs w:val="28"/>
        </w:rPr>
      </w:pPr>
      <w:r w:rsidRPr="004D1757">
        <w:rPr>
          <w:sz w:val="28"/>
          <w:szCs w:val="28"/>
        </w:rPr>
        <w:t>ВИРІШИВ:</w:t>
      </w:r>
    </w:p>
    <w:p w14:paraId="28DDE729" w14:textId="77777777" w:rsidR="004D1757" w:rsidRPr="004D1757" w:rsidRDefault="004D1757" w:rsidP="004D1757">
      <w:pPr>
        <w:jc w:val="both"/>
        <w:rPr>
          <w:sz w:val="28"/>
          <w:szCs w:val="28"/>
        </w:rPr>
      </w:pPr>
    </w:p>
    <w:p w14:paraId="63F9E90F" w14:textId="77777777" w:rsidR="004D1757" w:rsidRPr="004D1757" w:rsidRDefault="004D1757" w:rsidP="004D1757">
      <w:pPr>
        <w:jc w:val="both"/>
        <w:rPr>
          <w:sz w:val="28"/>
          <w:szCs w:val="28"/>
        </w:rPr>
      </w:pPr>
      <w:r w:rsidRPr="004D1757">
        <w:rPr>
          <w:sz w:val="28"/>
          <w:szCs w:val="28"/>
        </w:rPr>
        <w:t>l. Внести зміни в п. 1.3 містобудівних умов та обмежень № М0-77-08-2020 від</w:t>
      </w:r>
    </w:p>
    <w:p w14:paraId="603F2CAE" w14:textId="0194D14E" w:rsidR="004D1757" w:rsidRPr="004D1757" w:rsidRDefault="004D1757" w:rsidP="004D1757">
      <w:pPr>
        <w:jc w:val="both"/>
        <w:rPr>
          <w:sz w:val="28"/>
          <w:szCs w:val="28"/>
        </w:rPr>
      </w:pPr>
      <w:r w:rsidRPr="004D1757">
        <w:rPr>
          <w:sz w:val="28"/>
          <w:szCs w:val="28"/>
        </w:rPr>
        <w:t>14.08.2020р. надані відповідно до рішення виконкому Винниківської міської ради від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14.08.2020р. № 520, а саме: «Відповідність цільового та функціонального призначення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земельної ділянки містобудівній документації на місцевому рівні — цільове призначення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земельної ділянки площею 0,4315 га (к/н 4610160300:04:005:0017) — 03.07 для будівництва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та обслуговування будівель торгівлі; Категорія земель — землі житлової та громадської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забудови відповідно до Витягу з Державного земельного кадастру про земельну ділянку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 xml:space="preserve">(н.в. 4612371012020 від 31.01.2020)» читати у новій редакції «Відповідність цільового </w:t>
      </w:r>
      <w:r>
        <w:rPr>
          <w:sz w:val="28"/>
          <w:szCs w:val="28"/>
        </w:rPr>
        <w:lastRenderedPageBreak/>
        <w:t>т</w:t>
      </w:r>
      <w:r w:rsidRPr="004D175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функціонального призначення земельної ділянки містобудівній документації на місцевому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рівні</w:t>
      </w:r>
      <w:r>
        <w:rPr>
          <w:sz w:val="28"/>
          <w:szCs w:val="28"/>
        </w:rPr>
        <w:t xml:space="preserve"> - цільове призначенням земельної</w:t>
      </w:r>
      <w:r w:rsidRPr="004D1757">
        <w:rPr>
          <w:sz w:val="28"/>
          <w:szCs w:val="28"/>
        </w:rPr>
        <w:t xml:space="preserve"> ділянки</w:t>
      </w:r>
      <w:r>
        <w:rPr>
          <w:sz w:val="28"/>
          <w:szCs w:val="28"/>
        </w:rPr>
        <w:t xml:space="preserve"> площею 0,</w:t>
      </w:r>
      <w:r w:rsidRPr="004D1757">
        <w:rPr>
          <w:sz w:val="28"/>
          <w:szCs w:val="28"/>
        </w:rPr>
        <w:t>4315 га</w:t>
      </w:r>
    </w:p>
    <w:p w14:paraId="1889A4CD" w14:textId="54038EC5" w:rsidR="004D1757" w:rsidRPr="004D1757" w:rsidRDefault="004D1757" w:rsidP="004D1757">
      <w:pPr>
        <w:jc w:val="both"/>
        <w:rPr>
          <w:sz w:val="28"/>
          <w:szCs w:val="28"/>
        </w:rPr>
      </w:pPr>
      <w:r w:rsidRPr="004D1757">
        <w:rPr>
          <w:sz w:val="28"/>
          <w:szCs w:val="28"/>
        </w:rPr>
        <w:t>(к/н 4610160300:04:005:0017)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- 03.07 для будівництва та обслуговування будівель торгівлі;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Категорія земель — землі житлової та громадської забудови відповідно до Витягу з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Державного реєстру речових прав на нерухоме майно про реєстрацію іншого речового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права (і.н.в. 232771967 від 17.11.2020)»</w:t>
      </w:r>
    </w:p>
    <w:p w14:paraId="391A8E61" w14:textId="5724155C" w:rsidR="004D1757" w:rsidRPr="004D1757" w:rsidRDefault="004D1757" w:rsidP="004D1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D1757">
        <w:rPr>
          <w:sz w:val="28"/>
          <w:szCs w:val="28"/>
        </w:rPr>
        <w:t>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проектування та реконструкцію магазину під магазину продовольчих товарів та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непродовольчих товарів з прибудовою на земельній ділянці по вул. Галицька, 88-а</w:t>
      </w:r>
      <w:r>
        <w:rPr>
          <w:sz w:val="28"/>
          <w:szCs w:val="28"/>
        </w:rPr>
        <w:t xml:space="preserve"> </w:t>
      </w:r>
      <w:r w:rsidRPr="004D1757">
        <w:rPr>
          <w:sz w:val="28"/>
          <w:szCs w:val="28"/>
        </w:rPr>
        <w:t>(к/н 4610160300:04:005:0017) у м. Винники</w:t>
      </w:r>
      <w:r>
        <w:rPr>
          <w:sz w:val="28"/>
          <w:szCs w:val="28"/>
        </w:rPr>
        <w:t>.</w:t>
      </w:r>
    </w:p>
    <w:p w14:paraId="64258B50" w14:textId="412BC6CC" w:rsidR="004D1757" w:rsidRPr="004D1757" w:rsidRDefault="004D1757" w:rsidP="004D1757">
      <w:pPr>
        <w:jc w:val="both"/>
        <w:rPr>
          <w:sz w:val="28"/>
          <w:szCs w:val="28"/>
        </w:rPr>
      </w:pPr>
      <w:r w:rsidRPr="004D1757">
        <w:rPr>
          <w:sz w:val="28"/>
          <w:szCs w:val="28"/>
        </w:rPr>
        <w:t>2.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4D1757">
        <w:rPr>
          <w:sz w:val="28"/>
          <w:szCs w:val="28"/>
        </w:rPr>
        <w:t>питань житлово-комунального господарства та фінансової політики</w:t>
      </w:r>
    </w:p>
    <w:p w14:paraId="0F5E572E" w14:textId="77777777" w:rsidR="004D1757" w:rsidRPr="004D1757" w:rsidRDefault="004D1757" w:rsidP="004D1757">
      <w:pPr>
        <w:jc w:val="both"/>
        <w:rPr>
          <w:sz w:val="28"/>
          <w:szCs w:val="28"/>
        </w:rPr>
      </w:pPr>
    </w:p>
    <w:p w14:paraId="31432E64" w14:textId="77777777" w:rsidR="004D1757" w:rsidRPr="004D1757" w:rsidRDefault="004D1757" w:rsidP="004D1757">
      <w:pPr>
        <w:jc w:val="both"/>
        <w:rPr>
          <w:sz w:val="28"/>
          <w:szCs w:val="28"/>
        </w:rPr>
      </w:pPr>
    </w:p>
    <w:p w14:paraId="37967124" w14:textId="1D9F5449" w:rsidR="004D1757" w:rsidRPr="004D1757" w:rsidRDefault="004D1757" w:rsidP="004D1757">
      <w:pPr>
        <w:jc w:val="both"/>
        <w:rPr>
          <w:sz w:val="28"/>
          <w:szCs w:val="28"/>
        </w:rPr>
      </w:pPr>
      <w:r w:rsidRPr="004D175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D1757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8A418" w14:textId="77777777" w:rsidR="00D93F2C" w:rsidRDefault="00D93F2C">
      <w:r>
        <w:separator/>
      </w:r>
    </w:p>
  </w:endnote>
  <w:endnote w:type="continuationSeparator" w:id="0">
    <w:p w14:paraId="2708ADD3" w14:textId="77777777" w:rsidR="00D93F2C" w:rsidRDefault="00D9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7E32F" w14:textId="77777777" w:rsidR="00D93F2C" w:rsidRDefault="00D93F2C">
      <w:r>
        <w:separator/>
      </w:r>
    </w:p>
  </w:footnote>
  <w:footnote w:type="continuationSeparator" w:id="0">
    <w:p w14:paraId="4918A80E" w14:textId="77777777" w:rsidR="00D93F2C" w:rsidRDefault="00D93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1757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F2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DFB71-38C8-4B73-B293-AF9E0E07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2</Pages>
  <Words>1842</Words>
  <Characters>1050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2024-11-12T13:13:00Z</dcterms:modified>
</cp:coreProperties>
</file>