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торгово-розважального центру з офісними приміщеннями та  підземними автостоянками на земельних ділянках по вул. Галицька  (к/н 4610160300:01:001:0100, к/н 4610160300:01:001:0054)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C12A08" w14:textId="5700DD83" w:rsidR="0048142D" w:rsidRPr="0048142D" w:rsidRDefault="0048142D" w:rsidP="0048142D">
      <w:pPr>
        <w:ind w:firstLine="720"/>
        <w:jc w:val="both"/>
        <w:rPr>
          <w:sz w:val="28"/>
          <w:szCs w:val="28"/>
        </w:rPr>
      </w:pPr>
      <w:r w:rsidRPr="0048142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КМУ від 27.03.2019р. №367 про «Ти</w:t>
      </w:r>
      <w:r>
        <w:rPr>
          <w:sz w:val="28"/>
          <w:szCs w:val="28"/>
        </w:rPr>
        <w:t>мчасовий поряд</w:t>
      </w:r>
      <w:r w:rsidRPr="0048142D">
        <w:rPr>
          <w:sz w:val="28"/>
          <w:szCs w:val="28"/>
        </w:rPr>
        <w:t>ок реалізації експериментального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присвоєння адрес об’</w:t>
      </w:r>
      <w:r w:rsidRPr="0048142D">
        <w:rPr>
          <w:sz w:val="28"/>
          <w:szCs w:val="28"/>
        </w:rPr>
        <w:t>єктам будівництва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та об</w:t>
      </w:r>
      <w:r>
        <w:rPr>
          <w:sz w:val="28"/>
          <w:szCs w:val="28"/>
          <w:lang w:val="en-US"/>
        </w:rPr>
        <w:t>’</w:t>
      </w:r>
      <w:r w:rsidRPr="0048142D">
        <w:rPr>
          <w:sz w:val="28"/>
          <w:szCs w:val="28"/>
        </w:rPr>
        <w:t>єктам нерухомого майна»,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розглянувши заяву гр. Гальківа P.M. та гр. Голіяна В.В., беручи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до уваги Витяги</w:t>
      </w:r>
      <w:r>
        <w:rPr>
          <w:sz w:val="28"/>
          <w:szCs w:val="28"/>
        </w:rPr>
        <w:t xml:space="preserve"> з </w:t>
      </w:r>
      <w:r w:rsidRPr="0048142D">
        <w:rPr>
          <w:sz w:val="28"/>
          <w:szCs w:val="28"/>
        </w:rPr>
        <w:t>Державного земельного кадастру про земельну ділянку (н.в. НВ-4614197072020 від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02.10.2020р., н.в. НВ-4614360362020 від 20.10.2020р.), Витяги з Державного реєстру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речови</w:t>
      </w:r>
      <w:r>
        <w:rPr>
          <w:sz w:val="28"/>
          <w:szCs w:val="28"/>
        </w:rPr>
        <w:t>х прав на нерухоме майно про реє</w:t>
      </w:r>
      <w:r w:rsidRPr="0048142D">
        <w:rPr>
          <w:sz w:val="28"/>
          <w:szCs w:val="28"/>
        </w:rPr>
        <w:t>страцію права власності (і.н.в. 226694745 від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03.10.2020р. (гр. Гальків Р.М.), і.н.в. 226695161 віл 03.10.2020р. (гр. Голіян В.В.)), довідку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ОКП «БТІ та ЕО» від 06.10.2020р. №3972, Містобудівний розрахунок з техніко-економічними показниками, виконком Винниківської міської</w:t>
      </w:r>
      <w:r>
        <w:rPr>
          <w:sz w:val="28"/>
          <w:szCs w:val="28"/>
        </w:rPr>
        <w:t xml:space="preserve"> ради</w:t>
      </w:r>
    </w:p>
    <w:p w14:paraId="117649CE" w14:textId="77777777" w:rsidR="0048142D" w:rsidRPr="0048142D" w:rsidRDefault="0048142D" w:rsidP="0048142D">
      <w:pPr>
        <w:jc w:val="center"/>
        <w:rPr>
          <w:sz w:val="28"/>
          <w:szCs w:val="28"/>
        </w:rPr>
      </w:pPr>
      <w:r w:rsidRPr="0048142D">
        <w:rPr>
          <w:sz w:val="28"/>
          <w:szCs w:val="28"/>
        </w:rPr>
        <w:t>ВИРІШИВ:</w:t>
      </w:r>
    </w:p>
    <w:p w14:paraId="7135170D" w14:textId="77777777" w:rsidR="0048142D" w:rsidRPr="0048142D" w:rsidRDefault="0048142D" w:rsidP="0048142D">
      <w:pPr>
        <w:jc w:val="both"/>
        <w:rPr>
          <w:sz w:val="28"/>
          <w:szCs w:val="28"/>
        </w:rPr>
      </w:pPr>
    </w:p>
    <w:p w14:paraId="5F377D99" w14:textId="13F0B76B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48142D">
        <w:rPr>
          <w:sz w:val="28"/>
          <w:szCs w:val="28"/>
        </w:rPr>
        <w:t xml:space="preserve"> Надати гр. Гальківу Руслану Мирославовичу та гр. Голіяну Віталію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Володимировичу містобудівні умови та обмеження на проектування та нове будівництво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торгово-розважального центру з офісними приміщеннями та підземними автостоянками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на земельних ділянках по вул. Галицька (к/н 4610160300:01:001:0100,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к/н 4610160300:01:001:0054) у м. Винники</w:t>
      </w:r>
    </w:p>
    <w:p w14:paraId="4876F7BE" w14:textId="246156E8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lastRenderedPageBreak/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проектування та нове будівництво торгово-розважального центру з офісними</w:t>
      </w:r>
    </w:p>
    <w:p w14:paraId="210B0756" w14:textId="200AAD7C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приміщеннями та підземними автостоянками на земельних ділянках по вул. Галицька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(к/н 4610160300:01:001:0100, к/н 4610160300:01:001:0054) у м. Винники.</w:t>
      </w:r>
    </w:p>
    <w:p w14:paraId="3F2523F7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З. Торгово-розважальному центру, який проектуються на земельних ділянках по</w:t>
      </w:r>
    </w:p>
    <w:p w14:paraId="61D80A46" w14:textId="30B3A9C0" w:rsidR="0048142D" w:rsidRPr="0048142D" w:rsidRDefault="0048142D" w:rsidP="0048142D">
      <w:pPr>
        <w:jc w:val="both"/>
        <w:rPr>
          <w:sz w:val="28"/>
          <w:szCs w:val="28"/>
        </w:rPr>
      </w:pPr>
      <w:r>
        <w:rPr>
          <w:sz w:val="28"/>
          <w:szCs w:val="28"/>
        </w:rPr>
        <w:t>вул. Галиц</w:t>
      </w:r>
      <w:r w:rsidRPr="0048142D">
        <w:rPr>
          <w:sz w:val="28"/>
          <w:szCs w:val="28"/>
        </w:rPr>
        <w:t>ька (к/н 4610160300:01:001:0100, к/н 4610160300:01:001:0054) у м. Винники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присвоїти поштову адресу, а саме: вул. Галицька, 1-в (к/н 4610160300:01:001:0100</w:t>
      </w:r>
      <w:r>
        <w:rPr>
          <w:sz w:val="28"/>
          <w:szCs w:val="28"/>
        </w:rPr>
        <w:t xml:space="preserve">, </w:t>
      </w:r>
      <w:r w:rsidRPr="0048142D">
        <w:rPr>
          <w:sz w:val="28"/>
          <w:szCs w:val="28"/>
        </w:rPr>
        <w:t>к/н 4610160300:01:001:0054) у м. Винники</w:t>
      </w:r>
      <w:r>
        <w:rPr>
          <w:sz w:val="28"/>
          <w:szCs w:val="28"/>
        </w:rPr>
        <w:t>.</w:t>
      </w:r>
    </w:p>
    <w:p w14:paraId="380F1AFD" w14:textId="12C09D89" w:rsidR="0048142D" w:rsidRPr="0048142D" w:rsidRDefault="0048142D" w:rsidP="004814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8142D">
        <w:rPr>
          <w:sz w:val="28"/>
          <w:szCs w:val="28"/>
        </w:rPr>
        <w:t>Зобов’язати гр. Гальківа Р.М. та гр. Голіяна В.В.:</w:t>
      </w:r>
    </w:p>
    <w:p w14:paraId="52096833" w14:textId="0EBDB0A3" w:rsid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48142D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379E1C42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47AEF295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1D9D1978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2EE6D42E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6866BC67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856B780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41CA7B8C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встановити шланг з водою для миття коліс будівельної техніки.</w:t>
      </w:r>
    </w:p>
    <w:p w14:paraId="0FF27FBB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651AE28D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3722F36" w14:textId="335BB82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 Гальківу</w:t>
      </w:r>
      <w:r w:rsidRPr="0048142D">
        <w:rPr>
          <w:sz w:val="28"/>
          <w:szCs w:val="28"/>
        </w:rPr>
        <w:t xml:space="preserve"> Р.М. та гр. Голіян</w:t>
      </w:r>
      <w:r>
        <w:rPr>
          <w:sz w:val="28"/>
          <w:szCs w:val="28"/>
        </w:rPr>
        <w:t>у</w:t>
      </w:r>
      <w:r w:rsidRPr="0048142D">
        <w:rPr>
          <w:sz w:val="28"/>
          <w:szCs w:val="28"/>
        </w:rPr>
        <w:t xml:space="preserve"> В.В., що будівельні роботи можна розпочинати тільки після отримання відповідних дозволів, згідно державних норм та правил.</w:t>
      </w:r>
    </w:p>
    <w:p w14:paraId="5E8A0B59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б. Контроль за виконанням даного рішення покласти на за</w:t>
      </w:r>
      <w:bookmarkStart w:id="1" w:name="_GoBack"/>
      <w:bookmarkEnd w:id="1"/>
      <w:r w:rsidRPr="0048142D">
        <w:rPr>
          <w:sz w:val="28"/>
          <w:szCs w:val="28"/>
        </w:rPr>
        <w:t>ступника міського голови з питань житлово-комунального господарства та фінансової політики.</w:t>
      </w:r>
    </w:p>
    <w:p w14:paraId="70E24246" w14:textId="77777777" w:rsidR="0048142D" w:rsidRPr="0048142D" w:rsidRDefault="0048142D" w:rsidP="0048142D">
      <w:pPr>
        <w:jc w:val="both"/>
        <w:rPr>
          <w:sz w:val="28"/>
          <w:szCs w:val="28"/>
        </w:rPr>
      </w:pPr>
    </w:p>
    <w:p w14:paraId="33157BAE" w14:textId="77777777" w:rsidR="0048142D" w:rsidRPr="0048142D" w:rsidRDefault="0048142D" w:rsidP="0048142D">
      <w:pPr>
        <w:jc w:val="both"/>
        <w:rPr>
          <w:sz w:val="28"/>
          <w:szCs w:val="28"/>
        </w:rPr>
      </w:pPr>
    </w:p>
    <w:p w14:paraId="5A368C9D" w14:textId="77777777" w:rsidR="0048142D" w:rsidRPr="0048142D" w:rsidRDefault="0048142D" w:rsidP="0048142D">
      <w:pPr>
        <w:jc w:val="both"/>
        <w:rPr>
          <w:sz w:val="28"/>
          <w:szCs w:val="28"/>
        </w:rPr>
      </w:pPr>
      <w:r w:rsidRPr="0048142D">
        <w:rPr>
          <w:sz w:val="28"/>
          <w:szCs w:val="28"/>
        </w:rPr>
        <w:t>Міський голова</w:t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</w:r>
      <w:r w:rsidRPr="0048142D">
        <w:rPr>
          <w:sz w:val="28"/>
          <w:szCs w:val="28"/>
        </w:rPr>
        <w:tab/>
        <w:t>В.Л.Квурт</w:t>
      </w:r>
    </w:p>
    <w:p w14:paraId="79BD4B08" w14:textId="77777777" w:rsidR="0048142D" w:rsidRPr="0048142D" w:rsidRDefault="0048142D" w:rsidP="0048142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5D9DC" w14:textId="77777777" w:rsidR="00A653C9" w:rsidRDefault="00A653C9">
      <w:r>
        <w:separator/>
      </w:r>
    </w:p>
  </w:endnote>
  <w:endnote w:type="continuationSeparator" w:id="0">
    <w:p w14:paraId="5D502597" w14:textId="77777777" w:rsidR="00A653C9" w:rsidRDefault="00A6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D6EDC" w14:textId="77777777" w:rsidR="00A653C9" w:rsidRDefault="00A653C9">
      <w:r>
        <w:separator/>
      </w:r>
    </w:p>
  </w:footnote>
  <w:footnote w:type="continuationSeparator" w:id="0">
    <w:p w14:paraId="06F7E782" w14:textId="77777777" w:rsidR="00A653C9" w:rsidRDefault="00A65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42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53C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7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0A634-856B-4A39-84BA-B8DAD4AB8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2</Pages>
  <Words>2593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2024-11-13T10:55:00Z</dcterms:modified>
</cp:coreProperties>
</file>