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павільйону на земельній ділянці по вул. Кільцева (к/н 4610160300:06:001:0128)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935DCA" w14:textId="452E0C88" w:rsidR="000A4F9C" w:rsidRPr="000A4F9C" w:rsidRDefault="000A4F9C" w:rsidP="000A4F9C">
      <w:pPr>
        <w:ind w:firstLine="720"/>
        <w:jc w:val="both"/>
        <w:rPr>
          <w:sz w:val="28"/>
          <w:szCs w:val="28"/>
        </w:rPr>
      </w:pPr>
      <w:r w:rsidRPr="000A4F9C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</w:rPr>
        <w:t xml:space="preserve"> КМУ</w:t>
      </w:r>
      <w:r w:rsidRPr="000A4F9C">
        <w:rPr>
          <w:sz w:val="28"/>
          <w:szCs w:val="28"/>
        </w:rPr>
        <w:t xml:space="preserve">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проекту</w:t>
      </w:r>
      <w:r>
        <w:rPr>
          <w:sz w:val="28"/>
          <w:szCs w:val="28"/>
        </w:rPr>
        <w:t xml:space="preserve"> з присвоєння адрес об</w:t>
      </w:r>
      <w:r>
        <w:rPr>
          <w:sz w:val="28"/>
          <w:szCs w:val="28"/>
          <w:lang w:val="en-US"/>
        </w:rPr>
        <w:t>’</w:t>
      </w:r>
      <w:r w:rsidRPr="000A4F9C">
        <w:rPr>
          <w:sz w:val="28"/>
          <w:szCs w:val="28"/>
        </w:rPr>
        <w:t>єктам будівництва</w:t>
      </w:r>
    </w:p>
    <w:p w14:paraId="168BCB96" w14:textId="7C79ED40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 xml:space="preserve">та </w:t>
      </w:r>
      <w:r>
        <w:rPr>
          <w:sz w:val="28"/>
          <w:szCs w:val="28"/>
        </w:rPr>
        <w:t>о</w:t>
      </w:r>
      <w:r w:rsidRPr="000A4F9C">
        <w:rPr>
          <w:sz w:val="28"/>
          <w:szCs w:val="28"/>
        </w:rPr>
        <w:t>б’єктам нерухомого майна»,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розглянувши заяву гр. Боцонь А.Я., беручи до уваги Витяг</w:t>
      </w:r>
      <w:r>
        <w:rPr>
          <w:sz w:val="28"/>
          <w:szCs w:val="28"/>
        </w:rPr>
        <w:t xml:space="preserve"> з </w:t>
      </w:r>
      <w:r w:rsidRPr="000A4F9C">
        <w:rPr>
          <w:sz w:val="28"/>
          <w:szCs w:val="28"/>
        </w:rPr>
        <w:t>Державного земельного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кадастру про земельну ділянку (н.в. НВ-4614198852020 від 02.10.2020р.), договір оренди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земельної ділянки від 03.10.2020р., довідку ОКП «БТІ та ЕО» від 16.10.2020p. №4112</w:t>
      </w:r>
      <w:r>
        <w:rPr>
          <w:sz w:val="28"/>
          <w:szCs w:val="28"/>
        </w:rPr>
        <w:t xml:space="preserve">, </w:t>
      </w:r>
      <w:r w:rsidRPr="000A4F9C">
        <w:rPr>
          <w:sz w:val="28"/>
          <w:szCs w:val="28"/>
        </w:rPr>
        <w:t>Містобудівний розрахунок з техніко-економічними показниками, виконком Винниківської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 xml:space="preserve">міської </w:t>
      </w:r>
      <w:r>
        <w:rPr>
          <w:sz w:val="28"/>
          <w:szCs w:val="28"/>
        </w:rPr>
        <w:t>ради</w:t>
      </w:r>
      <w:r w:rsidRPr="000A4F9C">
        <w:rPr>
          <w:sz w:val="28"/>
          <w:szCs w:val="28"/>
        </w:rPr>
        <w:t>-</w:t>
      </w:r>
    </w:p>
    <w:p w14:paraId="58C88626" w14:textId="77777777" w:rsidR="000A4F9C" w:rsidRPr="000A4F9C" w:rsidRDefault="000A4F9C" w:rsidP="000A4F9C">
      <w:pPr>
        <w:jc w:val="center"/>
        <w:rPr>
          <w:sz w:val="28"/>
          <w:szCs w:val="28"/>
        </w:rPr>
      </w:pPr>
      <w:r w:rsidRPr="000A4F9C">
        <w:rPr>
          <w:sz w:val="28"/>
          <w:szCs w:val="28"/>
        </w:rPr>
        <w:t>ВИРІШИВ:</w:t>
      </w:r>
    </w:p>
    <w:p w14:paraId="1FCF3F57" w14:textId="77777777" w:rsidR="000A4F9C" w:rsidRPr="000A4F9C" w:rsidRDefault="000A4F9C" w:rsidP="000A4F9C">
      <w:pPr>
        <w:jc w:val="both"/>
        <w:rPr>
          <w:sz w:val="28"/>
          <w:szCs w:val="28"/>
        </w:rPr>
      </w:pPr>
    </w:p>
    <w:p w14:paraId="451A101D" w14:textId="77777777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1. Надати гр. Боцонь Андрію Ярославовичу містобудівні умови та обмеження на</w:t>
      </w:r>
    </w:p>
    <w:p w14:paraId="6F969151" w14:textId="2341CFEF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проектування та нове будівництво павільйону на земельній ділянці по вул. Кільцева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(к/н 4610160300:06:001:0128) у м. Винники</w:t>
      </w:r>
      <w:r>
        <w:rPr>
          <w:sz w:val="28"/>
          <w:szCs w:val="28"/>
        </w:rPr>
        <w:t>.</w:t>
      </w:r>
    </w:p>
    <w:p w14:paraId="7784E069" w14:textId="2ED2BFC5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2. 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проектування та нове будівництво павільйону на земельній ділянці по вул. Кільцева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(к/н 4610160300:06:001:0128) у м. Винники</w:t>
      </w:r>
      <w:r>
        <w:rPr>
          <w:sz w:val="28"/>
          <w:szCs w:val="28"/>
        </w:rPr>
        <w:t>.</w:t>
      </w:r>
    </w:p>
    <w:p w14:paraId="41928F37" w14:textId="7AEBCEFE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З. Павільйону, який проектуються на земельній ділянці по вул. Кільцева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(</w:t>
      </w:r>
      <w:r>
        <w:rPr>
          <w:sz w:val="28"/>
          <w:szCs w:val="28"/>
        </w:rPr>
        <w:t>к/</w:t>
      </w:r>
      <w:r w:rsidRPr="000A4F9C">
        <w:rPr>
          <w:sz w:val="28"/>
          <w:szCs w:val="28"/>
        </w:rPr>
        <w:t>н 4610160300:06:001:0128) у м. Винники, присвоїти поштову адресу, а саме: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вул. Кільцева, 1-в (</w:t>
      </w:r>
      <w:r>
        <w:rPr>
          <w:sz w:val="28"/>
          <w:szCs w:val="28"/>
        </w:rPr>
        <w:t>к/</w:t>
      </w:r>
      <w:r w:rsidRPr="000A4F9C">
        <w:rPr>
          <w:sz w:val="28"/>
          <w:szCs w:val="28"/>
        </w:rPr>
        <w:t>н 4610160300:06:001:0128) у м. Винники</w:t>
      </w:r>
      <w:r>
        <w:rPr>
          <w:sz w:val="28"/>
          <w:szCs w:val="28"/>
        </w:rPr>
        <w:t>.</w:t>
      </w:r>
    </w:p>
    <w:p w14:paraId="2E8D0F2B" w14:textId="77777777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4. Зобов’язати гр. Боцонь А.Я.:</w:t>
      </w:r>
    </w:p>
    <w:p w14:paraId="2C31136B" w14:textId="558E9E77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об’єкту містобудування</w:t>
      </w:r>
      <w:r>
        <w:rPr>
          <w:sz w:val="28"/>
          <w:szCs w:val="28"/>
        </w:rPr>
        <w:t>.</w:t>
      </w:r>
    </w:p>
    <w:p w14:paraId="54884D6A" w14:textId="7C2CE6A9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lastRenderedPageBreak/>
        <w:t>4.2. Розробити робочий проект та провести його експертизу згідно чинного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законодавства.</w:t>
      </w:r>
    </w:p>
    <w:p w14:paraId="2193B753" w14:textId="7A71096C" w:rsidR="000A4F9C" w:rsidRPr="000A4F9C" w:rsidRDefault="000A4F9C" w:rsidP="000A4F9C">
      <w:pPr>
        <w:jc w:val="both"/>
        <w:rPr>
          <w:sz w:val="28"/>
          <w:szCs w:val="28"/>
        </w:rPr>
      </w:pPr>
      <w:r>
        <w:rPr>
          <w:sz w:val="28"/>
          <w:szCs w:val="28"/>
        </w:rPr>
        <w:t>4.3.</w:t>
      </w:r>
      <w:r w:rsidRPr="000A4F9C">
        <w:rPr>
          <w:sz w:val="28"/>
          <w:szCs w:val="28"/>
        </w:rPr>
        <w:t xml:space="preserve"> Отримати дозвіл у ВКП «Добробут» на порушення благоустрою та укласти договір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про здійснення нагляду за відновлення об’єктів благоустрою та усунення пошкоджень цих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об'єктів в наслідок виконання робіт на території м. Винники.</w:t>
      </w:r>
    </w:p>
    <w:p w14:paraId="26120FAF" w14:textId="0AEE46CB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4</w:t>
      </w:r>
      <w:r>
        <w:rPr>
          <w:sz w:val="28"/>
          <w:szCs w:val="28"/>
        </w:rPr>
        <w:t>.4.</w:t>
      </w:r>
      <w:r w:rsidRPr="000A4F9C">
        <w:rPr>
          <w:sz w:val="28"/>
          <w:szCs w:val="28"/>
        </w:rPr>
        <w:t xml:space="preserve"> Звернутись в Департамент ДАБ</w:t>
      </w:r>
      <w:r>
        <w:rPr>
          <w:sz w:val="28"/>
          <w:szCs w:val="28"/>
        </w:rPr>
        <w:t>І у</w:t>
      </w:r>
      <w:r w:rsidRPr="000A4F9C">
        <w:rPr>
          <w:sz w:val="28"/>
          <w:szCs w:val="28"/>
        </w:rPr>
        <w:t xml:space="preserve"> Львівській області для отримання дозвільних</w:t>
      </w:r>
      <w:r>
        <w:rPr>
          <w:sz w:val="28"/>
          <w:szCs w:val="28"/>
        </w:rPr>
        <w:t xml:space="preserve"> </w:t>
      </w:r>
      <w:r w:rsidRPr="000A4F9C">
        <w:rPr>
          <w:sz w:val="28"/>
          <w:szCs w:val="28"/>
        </w:rPr>
        <w:t>документів, які дають право на початок виконання будівельних робіт</w:t>
      </w:r>
      <w:r>
        <w:rPr>
          <w:sz w:val="28"/>
          <w:szCs w:val="28"/>
        </w:rPr>
        <w:t>.</w:t>
      </w:r>
    </w:p>
    <w:p w14:paraId="4E7D2D71" w14:textId="77777777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334539DE" w14:textId="77777777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01C9D01F" w14:textId="77777777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3641D9E7" w14:textId="77777777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встановити шланг з водою для миття коліс будівельної техніки.</w:t>
      </w:r>
    </w:p>
    <w:p w14:paraId="175145F2" w14:textId="77777777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23F502EC" w14:textId="77777777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097DDF72" w14:textId="6B5D7ECC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5. Роз'яснити гр. Боцонь А.Я., що будівельні роботи можна розпочинати тільки після отримання відповідних дозволів, згідно державних норм та правил.</w:t>
      </w:r>
    </w:p>
    <w:p w14:paraId="3CF1C55F" w14:textId="77777777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6.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22DA6C1" w14:textId="77777777" w:rsidR="000A4F9C" w:rsidRPr="000A4F9C" w:rsidRDefault="000A4F9C" w:rsidP="000A4F9C">
      <w:pPr>
        <w:jc w:val="both"/>
        <w:rPr>
          <w:sz w:val="28"/>
          <w:szCs w:val="28"/>
        </w:rPr>
      </w:pPr>
    </w:p>
    <w:p w14:paraId="4C62FA67" w14:textId="77777777" w:rsidR="000A4F9C" w:rsidRPr="000A4F9C" w:rsidRDefault="000A4F9C" w:rsidP="000A4F9C">
      <w:pPr>
        <w:jc w:val="both"/>
        <w:rPr>
          <w:sz w:val="28"/>
          <w:szCs w:val="28"/>
        </w:rPr>
      </w:pPr>
    </w:p>
    <w:p w14:paraId="0C2D156B" w14:textId="77777777" w:rsidR="000A4F9C" w:rsidRPr="000A4F9C" w:rsidRDefault="000A4F9C" w:rsidP="000A4F9C">
      <w:pPr>
        <w:jc w:val="both"/>
        <w:rPr>
          <w:sz w:val="28"/>
          <w:szCs w:val="28"/>
        </w:rPr>
      </w:pPr>
      <w:r w:rsidRPr="000A4F9C">
        <w:rPr>
          <w:sz w:val="28"/>
          <w:szCs w:val="28"/>
        </w:rPr>
        <w:t>Міський голова</w:t>
      </w:r>
      <w:r w:rsidRPr="000A4F9C">
        <w:rPr>
          <w:sz w:val="28"/>
          <w:szCs w:val="28"/>
        </w:rPr>
        <w:tab/>
      </w:r>
      <w:r w:rsidRPr="000A4F9C">
        <w:rPr>
          <w:sz w:val="28"/>
          <w:szCs w:val="28"/>
        </w:rPr>
        <w:tab/>
      </w:r>
      <w:r w:rsidRPr="000A4F9C">
        <w:rPr>
          <w:sz w:val="28"/>
          <w:szCs w:val="28"/>
        </w:rPr>
        <w:tab/>
      </w:r>
      <w:r w:rsidRPr="000A4F9C">
        <w:rPr>
          <w:sz w:val="28"/>
          <w:szCs w:val="28"/>
        </w:rPr>
        <w:tab/>
      </w:r>
      <w:r w:rsidRPr="000A4F9C">
        <w:rPr>
          <w:sz w:val="28"/>
          <w:szCs w:val="28"/>
        </w:rPr>
        <w:tab/>
      </w:r>
      <w:r w:rsidRPr="000A4F9C">
        <w:rPr>
          <w:sz w:val="28"/>
          <w:szCs w:val="28"/>
        </w:rPr>
        <w:tab/>
      </w:r>
      <w:r w:rsidRPr="000A4F9C">
        <w:rPr>
          <w:sz w:val="28"/>
          <w:szCs w:val="28"/>
        </w:rPr>
        <w:tab/>
      </w:r>
      <w:r w:rsidRPr="000A4F9C">
        <w:rPr>
          <w:sz w:val="28"/>
          <w:szCs w:val="28"/>
        </w:rPr>
        <w:tab/>
        <w:t>В.Л.Квурт</w:t>
      </w:r>
    </w:p>
    <w:p w14:paraId="389B4EBD" w14:textId="77777777" w:rsidR="000A4F9C" w:rsidRPr="000A4F9C" w:rsidRDefault="000A4F9C" w:rsidP="000A4F9C">
      <w:pPr>
        <w:spacing w:after="160" w:line="259" w:lineRule="auto"/>
        <w:rPr>
          <w:rFonts w:ascii="Calibri" w:eastAsia="Calibri" w:hAnsi="Calibri"/>
          <w:sz w:val="22"/>
          <w:szCs w:val="22"/>
          <w:lang w:val="en-US"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E40FB" w14:textId="77777777" w:rsidR="00F71ADA" w:rsidRDefault="00F71ADA">
      <w:r>
        <w:separator/>
      </w:r>
    </w:p>
  </w:endnote>
  <w:endnote w:type="continuationSeparator" w:id="0">
    <w:p w14:paraId="47926BD0" w14:textId="77777777" w:rsidR="00F71ADA" w:rsidRDefault="00F71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41A83" w14:textId="77777777" w:rsidR="00F71ADA" w:rsidRDefault="00F71ADA">
      <w:r>
        <w:separator/>
      </w:r>
    </w:p>
  </w:footnote>
  <w:footnote w:type="continuationSeparator" w:id="0">
    <w:p w14:paraId="6B860535" w14:textId="77777777" w:rsidR="00F71ADA" w:rsidRDefault="00F71A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4F9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1ADA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2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5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C9D65-FB5D-49A5-BDE2-C9836EC51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2</Pages>
  <Words>2169</Words>
  <Characters>1237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2024-11-20T14:18:00Z</dcterms:modified>
</cp:coreProperties>
</file>