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побутової каналізації по вул. Калиновича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DD85E8" w14:textId="77777777" w:rsidR="004F490E" w:rsidRPr="004F490E" w:rsidRDefault="004F490E" w:rsidP="004F490E">
      <w:pPr>
        <w:ind w:firstLine="720"/>
        <w:jc w:val="both"/>
        <w:rPr>
          <w:sz w:val="28"/>
          <w:szCs w:val="28"/>
        </w:rPr>
      </w:pPr>
      <w:r w:rsidRPr="004F490E">
        <w:rPr>
          <w:sz w:val="28"/>
          <w:szCs w:val="28"/>
        </w:rPr>
        <w:t>Керуючись Законами України «Пlро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здоров'я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F66E9B0" w14:textId="77777777" w:rsidR="004F490E" w:rsidRPr="004F490E" w:rsidRDefault="004F490E" w:rsidP="004F490E">
      <w:pPr>
        <w:jc w:val="both"/>
        <w:rPr>
          <w:sz w:val="28"/>
          <w:szCs w:val="28"/>
        </w:rPr>
      </w:pPr>
    </w:p>
    <w:p w14:paraId="1A1FE35A" w14:textId="77777777" w:rsidR="004F490E" w:rsidRPr="004F490E" w:rsidRDefault="004F490E" w:rsidP="004F490E">
      <w:pPr>
        <w:jc w:val="center"/>
        <w:rPr>
          <w:sz w:val="28"/>
          <w:szCs w:val="28"/>
        </w:rPr>
      </w:pPr>
      <w:r w:rsidRPr="004F490E">
        <w:rPr>
          <w:sz w:val="28"/>
          <w:szCs w:val="28"/>
        </w:rPr>
        <w:t>ВИРІШИВ:</w:t>
      </w:r>
    </w:p>
    <w:p w14:paraId="5461A213" w14:textId="77777777" w:rsidR="004F490E" w:rsidRPr="004F490E" w:rsidRDefault="004F490E" w:rsidP="004F490E">
      <w:pPr>
        <w:jc w:val="both"/>
        <w:rPr>
          <w:sz w:val="28"/>
          <w:szCs w:val="28"/>
        </w:rPr>
      </w:pPr>
    </w:p>
    <w:p w14:paraId="40939D73" w14:textId="4533F4C6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 xml:space="preserve">1. Надати виконавчому комітету Винниківської міської ради містобудівні умови та обмеження на проектування та нове будівництво </w:t>
      </w:r>
      <w:r>
        <w:rPr>
          <w:sz w:val="28"/>
        </w:rPr>
        <w:t>побут</w:t>
      </w:r>
      <w:r w:rsidRPr="004F490E">
        <w:rPr>
          <w:sz w:val="28"/>
        </w:rPr>
        <w:t>ової каналізації</w:t>
      </w:r>
      <w:r w:rsidRPr="004F490E">
        <w:rPr>
          <w:sz w:val="28"/>
          <w:szCs w:val="28"/>
        </w:rPr>
        <w:t xml:space="preserve"> по вул. Калиновича у м. Винники.</w:t>
      </w:r>
    </w:p>
    <w:p w14:paraId="7A0C29DA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3FAE91AC" w14:textId="4541078F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 xml:space="preserve">на проектування та нове будівництво </w:t>
      </w:r>
      <w:r>
        <w:rPr>
          <w:sz w:val="28"/>
        </w:rPr>
        <w:t>побут</w:t>
      </w:r>
      <w:bookmarkStart w:id="1" w:name="_GoBack"/>
      <w:bookmarkEnd w:id="1"/>
      <w:r w:rsidRPr="004F490E">
        <w:rPr>
          <w:sz w:val="28"/>
        </w:rPr>
        <w:t>ової каналізації</w:t>
      </w:r>
      <w:r w:rsidRPr="004F490E">
        <w:rPr>
          <w:sz w:val="28"/>
          <w:szCs w:val="28"/>
        </w:rPr>
        <w:t xml:space="preserve"> по вул. Калиновича у м. Винники.</w:t>
      </w:r>
    </w:p>
    <w:p w14:paraId="27174888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3. Зобов'язати виконавчий комітет Винниківської міської ради:</w:t>
      </w:r>
    </w:p>
    <w:p w14:paraId="4346431A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3.1. Отримати у встановленому порядку технічні умови.</w:t>
      </w:r>
    </w:p>
    <w:p w14:paraId="79891109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3.2. Розробити у ліцензованій проектній організації робочий проект та провести його експертизу згідно чинного законодавства.</w:t>
      </w:r>
    </w:p>
    <w:p w14:paraId="1A5F893F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3.3. Зареєструвати в Департаменті державної архітектурно-будівельної інспекції у Львівській області Декларацію про початок виконання будівельних робіт.</w:t>
      </w:r>
    </w:p>
    <w:p w14:paraId="5E20FCD8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3290C4D5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Львівській області.</w:t>
      </w:r>
    </w:p>
    <w:p w14:paraId="76DBFB76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lastRenderedPageBreak/>
        <w:t>3.5. Після завершення будівельних робіт з будівництва об'єкту, оформити у встановленому порядку документи для здачі об'єкту в експлуатацію.</w:t>
      </w:r>
    </w:p>
    <w:p w14:paraId="704AE722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4.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91FA91" w14:textId="77777777" w:rsidR="004F490E" w:rsidRPr="004F490E" w:rsidRDefault="004F490E" w:rsidP="004F490E">
      <w:pPr>
        <w:jc w:val="both"/>
        <w:rPr>
          <w:sz w:val="28"/>
          <w:szCs w:val="28"/>
        </w:rPr>
      </w:pPr>
    </w:p>
    <w:p w14:paraId="6F463FD9" w14:textId="77777777" w:rsidR="004F490E" w:rsidRPr="004F490E" w:rsidRDefault="004F490E" w:rsidP="004F490E">
      <w:pPr>
        <w:jc w:val="both"/>
        <w:rPr>
          <w:sz w:val="28"/>
          <w:szCs w:val="28"/>
        </w:rPr>
      </w:pPr>
    </w:p>
    <w:p w14:paraId="750C6A5B" w14:textId="77777777" w:rsidR="004F490E" w:rsidRPr="004F490E" w:rsidRDefault="004F490E" w:rsidP="004F490E">
      <w:pPr>
        <w:jc w:val="both"/>
        <w:rPr>
          <w:sz w:val="28"/>
          <w:szCs w:val="28"/>
        </w:rPr>
      </w:pPr>
      <w:r w:rsidRPr="004F490E">
        <w:rPr>
          <w:sz w:val="28"/>
          <w:szCs w:val="28"/>
        </w:rPr>
        <w:t>Міський голова</w:t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</w:r>
      <w:r w:rsidRPr="004F490E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3FD18" w14:textId="77777777" w:rsidR="0044038F" w:rsidRDefault="0044038F">
      <w:r>
        <w:separator/>
      </w:r>
    </w:p>
  </w:endnote>
  <w:endnote w:type="continuationSeparator" w:id="0">
    <w:p w14:paraId="5009CE37" w14:textId="77777777" w:rsidR="0044038F" w:rsidRDefault="004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3B5AE" w14:textId="77777777" w:rsidR="0044038F" w:rsidRDefault="0044038F">
      <w:r>
        <w:separator/>
      </w:r>
    </w:p>
  </w:footnote>
  <w:footnote w:type="continuationSeparator" w:id="0">
    <w:p w14:paraId="48FF8110" w14:textId="77777777" w:rsidR="0044038F" w:rsidRDefault="00440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038F"/>
    <w:rsid w:val="0046441F"/>
    <w:rsid w:val="00465E04"/>
    <w:rsid w:val="00465F61"/>
    <w:rsid w:val="00471A72"/>
    <w:rsid w:val="0049580D"/>
    <w:rsid w:val="00497619"/>
    <w:rsid w:val="004B5096"/>
    <w:rsid w:val="004D7659"/>
    <w:rsid w:val="004F490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68463-DDED-4384-86CF-8A8134062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1349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2024-11-20T14:42:00Z</dcterms:modified>
</cp:coreProperties>
</file>