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здійсненому на земельній ділянці по вул.Грушевського, 2 (к/н 4610160300:07:006:0339)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B65C40" w14:textId="49334A76" w:rsidR="00380028" w:rsidRPr="00380028" w:rsidRDefault="00380028" w:rsidP="00380028">
      <w:pPr>
        <w:ind w:firstLine="720"/>
        <w:jc w:val="both"/>
        <w:rPr>
          <w:sz w:val="28"/>
          <w:szCs w:val="28"/>
        </w:rPr>
      </w:pPr>
      <w:r w:rsidRPr="00380028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державну реєстрацію речових прав та їх обтяжень», Постановою КМУ від 02.07.2014р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№228 «Про затвердження Положення про Міністерство юстиції України», відповідно до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Постанови КМУ від 25.12.2015р. №1127 «Про державну реєстрацію речових прав на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нерухоме майно та їх обтяжень», відповідно</w:t>
      </w:r>
      <w:r>
        <w:rPr>
          <w:sz w:val="28"/>
          <w:szCs w:val="28"/>
        </w:rPr>
        <w:t xml:space="preserve"> до Рішення виконавчого комітет </w:t>
      </w:r>
      <w:r w:rsidRPr="00380028">
        <w:rPr>
          <w:sz w:val="28"/>
          <w:szCs w:val="28"/>
        </w:rPr>
        <w:t>Винниківської міської ради від 26.02.2016р. №50 «Про внесення змін у рішення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виконавчого комітету Винниківської міської ради №188 від 19.05.2009 року «Про порядок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присвоєння поштових номерів на об'єкти нерухомого майна у м.Винники», Рішення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виконавчого комітету Винниківської міської ради від 27.12.2017р. №382, розглянувши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заяву директора ТзОВ «Гал-Дім» п. Чорного А.П., беручи до уваги Витяг з Державного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реєстру речових прав на нерухоме майно про реєстрацію права власності (і.н.в. 219744750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від 10.08.2020р.), Декларацію про готовність до експлуатації об'єкта, будівництво якого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здійснено на підставі будівельного паспорта, зареєстровану в Департаменті ДАБІ у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Львівській обл. від 28.10.2020р. №ЛВ 101201016928, виконавчий комітет Винниківської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міської ради -</w:t>
      </w:r>
    </w:p>
    <w:p w14:paraId="690E6AF5" w14:textId="77777777" w:rsidR="00380028" w:rsidRPr="00380028" w:rsidRDefault="00380028" w:rsidP="00380028">
      <w:pPr>
        <w:jc w:val="center"/>
        <w:rPr>
          <w:sz w:val="28"/>
          <w:szCs w:val="28"/>
        </w:rPr>
      </w:pPr>
    </w:p>
    <w:p w14:paraId="692A31F0" w14:textId="77777777" w:rsidR="00380028" w:rsidRPr="00380028" w:rsidRDefault="00380028" w:rsidP="00380028">
      <w:pPr>
        <w:jc w:val="center"/>
        <w:rPr>
          <w:sz w:val="28"/>
          <w:szCs w:val="28"/>
        </w:rPr>
      </w:pPr>
      <w:r w:rsidRPr="00380028">
        <w:rPr>
          <w:sz w:val="28"/>
          <w:szCs w:val="28"/>
        </w:rPr>
        <w:t>ВИРІШИВ:</w:t>
      </w:r>
    </w:p>
    <w:p w14:paraId="03147919" w14:textId="77777777" w:rsidR="00380028" w:rsidRPr="00380028" w:rsidRDefault="00380028" w:rsidP="00380028">
      <w:pPr>
        <w:jc w:val="both"/>
        <w:rPr>
          <w:sz w:val="28"/>
          <w:szCs w:val="28"/>
        </w:rPr>
      </w:pPr>
    </w:p>
    <w:p w14:paraId="107A199A" w14:textId="7161E1B1" w:rsidR="00380028" w:rsidRDefault="00380028" w:rsidP="00380028">
      <w:pPr>
        <w:jc w:val="both"/>
        <w:rPr>
          <w:sz w:val="28"/>
          <w:szCs w:val="28"/>
        </w:rPr>
      </w:pPr>
      <w:r w:rsidRPr="00380028">
        <w:rPr>
          <w:sz w:val="28"/>
          <w:szCs w:val="28"/>
        </w:rPr>
        <w:t>1, Індивідуальному житловому будинку здійсненому на земельній ділянці по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вул. Грушевського, 2 (к/н 4610160300:07:006:0339) у м.Винники, присвоїти поштову</w:t>
      </w:r>
      <w:r w:rsidR="007E21F8">
        <w:rPr>
          <w:sz w:val="28"/>
          <w:szCs w:val="28"/>
        </w:rPr>
        <w:t xml:space="preserve"> </w:t>
      </w:r>
      <w:bookmarkStart w:id="1" w:name="_GoBack"/>
      <w:bookmarkEnd w:id="1"/>
      <w:r w:rsidRPr="00380028">
        <w:rPr>
          <w:sz w:val="28"/>
          <w:szCs w:val="28"/>
        </w:rPr>
        <w:t>адресу, а саме: вул. Грушевського, 5-ж (к/н 4610160300:07:006:0339) у м.Винники</w:t>
      </w:r>
      <w:r>
        <w:rPr>
          <w:sz w:val="28"/>
          <w:szCs w:val="28"/>
        </w:rPr>
        <w:t>.</w:t>
      </w:r>
    </w:p>
    <w:p w14:paraId="670EB0A5" w14:textId="449A4294" w:rsidR="00380028" w:rsidRPr="00380028" w:rsidRDefault="00380028" w:rsidP="0038002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Будинок складає</w:t>
      </w:r>
      <w:r w:rsidRPr="00380028">
        <w:rPr>
          <w:sz w:val="28"/>
          <w:szCs w:val="28"/>
        </w:rPr>
        <w:t>ться з 4-ох житлових кімнат. Загальна площа будинку становить — 145,1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кв.м. житлова площ</w:t>
      </w:r>
      <w:r>
        <w:rPr>
          <w:sz w:val="28"/>
          <w:szCs w:val="28"/>
        </w:rPr>
        <w:t>а будинку становить — 82,0 кв.м.</w:t>
      </w:r>
    </w:p>
    <w:p w14:paraId="205487B9" w14:textId="25F37DAD" w:rsidR="00380028" w:rsidRPr="00380028" w:rsidRDefault="00380028" w:rsidP="00380028">
      <w:pPr>
        <w:jc w:val="both"/>
        <w:rPr>
          <w:sz w:val="28"/>
          <w:szCs w:val="28"/>
        </w:rPr>
      </w:pPr>
      <w:r w:rsidRPr="00380028">
        <w:rPr>
          <w:sz w:val="28"/>
          <w:szCs w:val="28"/>
        </w:rPr>
        <w:t>2.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80028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65E79341" w14:textId="77777777" w:rsidR="00380028" w:rsidRPr="00380028" w:rsidRDefault="00380028" w:rsidP="00380028">
      <w:pPr>
        <w:jc w:val="both"/>
        <w:rPr>
          <w:sz w:val="28"/>
          <w:szCs w:val="28"/>
        </w:rPr>
      </w:pPr>
    </w:p>
    <w:p w14:paraId="000916A9" w14:textId="77777777" w:rsidR="00380028" w:rsidRPr="00380028" w:rsidRDefault="00380028" w:rsidP="00380028">
      <w:pPr>
        <w:jc w:val="both"/>
        <w:rPr>
          <w:sz w:val="28"/>
          <w:szCs w:val="28"/>
        </w:rPr>
      </w:pPr>
    </w:p>
    <w:p w14:paraId="0D8D5BCB" w14:textId="070DE373" w:rsidR="00380028" w:rsidRPr="00380028" w:rsidRDefault="00380028" w:rsidP="00380028">
      <w:pPr>
        <w:jc w:val="both"/>
        <w:rPr>
          <w:sz w:val="28"/>
          <w:szCs w:val="28"/>
        </w:rPr>
      </w:pPr>
      <w:r w:rsidRPr="00380028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80028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F0F18" w14:textId="77777777" w:rsidR="0005378D" w:rsidRDefault="0005378D">
      <w:r>
        <w:separator/>
      </w:r>
    </w:p>
  </w:endnote>
  <w:endnote w:type="continuationSeparator" w:id="0">
    <w:p w14:paraId="4DA3ED0E" w14:textId="77777777" w:rsidR="0005378D" w:rsidRDefault="00053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553C6" w14:textId="77777777" w:rsidR="0005378D" w:rsidRDefault="0005378D">
      <w:r>
        <w:separator/>
      </w:r>
    </w:p>
  </w:footnote>
  <w:footnote w:type="continuationSeparator" w:id="0">
    <w:p w14:paraId="5FEEDA7B" w14:textId="77777777" w:rsidR="0005378D" w:rsidRDefault="000537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378D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0028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21F8"/>
    <w:rsid w:val="007F599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3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4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9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1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5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8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E930D-4DCB-4046-933B-2F2AF4DF7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2</Pages>
  <Words>1368</Words>
  <Characters>780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2024-11-25T08:52:00Z</dcterms:modified>
</cp:coreProperties>
</file>