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 існуючої нежитлової споруди під громадську споруду на земельній ділянці по вул. Галицька, 45-а (к/н 4610160300:01:003:0107)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2EAA89" w14:textId="31AFCDBA" w:rsidR="00C9251F" w:rsidRPr="00C9251F" w:rsidRDefault="00C9251F" w:rsidP="00C9251F">
      <w:pPr>
        <w:ind w:firstLine="720"/>
        <w:jc w:val="both"/>
        <w:rPr>
          <w:sz w:val="28"/>
          <w:szCs w:val="28"/>
        </w:rPr>
      </w:pPr>
      <w:r w:rsidRPr="00C9251F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основи містобудування» ст.14, «Про регулювання містобудівної діяльності», розглянувши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заяву гр. Невінського Б.Є., беручи до уваги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нерухоме майно про реєстрацію права власності (і.н.в. 205522974 від 27.03.2020p.), Витяг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про реєстрацію права власності на нерухоме майно (н.в. 3065985 від 15.03.2004р.)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Містобудівний розрахунок з техніко-економічними показниками, виконком Винниківської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 xml:space="preserve">міської </w:t>
      </w:r>
      <w:r>
        <w:rPr>
          <w:sz w:val="28"/>
          <w:szCs w:val="28"/>
        </w:rPr>
        <w:t xml:space="preserve">ради </w:t>
      </w:r>
      <w:r w:rsidRPr="00C9251F">
        <w:rPr>
          <w:sz w:val="28"/>
          <w:szCs w:val="28"/>
        </w:rPr>
        <w:t>-</w:t>
      </w:r>
    </w:p>
    <w:p w14:paraId="4C7EA151" w14:textId="77777777" w:rsidR="00C9251F" w:rsidRPr="00C9251F" w:rsidRDefault="00C9251F" w:rsidP="00C9251F">
      <w:pPr>
        <w:jc w:val="center"/>
        <w:rPr>
          <w:sz w:val="28"/>
          <w:szCs w:val="28"/>
        </w:rPr>
      </w:pPr>
      <w:r w:rsidRPr="00C9251F">
        <w:rPr>
          <w:sz w:val="28"/>
          <w:szCs w:val="28"/>
        </w:rPr>
        <w:t>ВИРІШИВ:</w:t>
      </w:r>
    </w:p>
    <w:p w14:paraId="561EBC10" w14:textId="77777777" w:rsidR="00C9251F" w:rsidRPr="00C9251F" w:rsidRDefault="00C9251F" w:rsidP="00C9251F">
      <w:pPr>
        <w:jc w:val="both"/>
        <w:rPr>
          <w:sz w:val="28"/>
          <w:szCs w:val="28"/>
        </w:rPr>
      </w:pPr>
    </w:p>
    <w:p w14:paraId="13B6A596" w14:textId="0C5D42C5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1. Надати гр. Невінському Богдану Євгеновичу містобудівні умови та обмеження на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проектування та реконструкцію існуючої нежитлової споруди під громадську споруду на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земельній ділянці по вул. Галицька, 45-а (к/н 4610160300:01:003:0107) у м. Винники</w:t>
      </w:r>
      <w:r>
        <w:rPr>
          <w:sz w:val="28"/>
          <w:szCs w:val="28"/>
        </w:rPr>
        <w:t>.</w:t>
      </w:r>
    </w:p>
    <w:p w14:paraId="5B232E87" w14:textId="178EA4EB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проектування та реконструкцію існуючої нежитлової споруди під громадську споруду на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земельній ділянці по вул. Галицька, 45-а (к/н 4610160300:01:003:0107) у м. Винники</w:t>
      </w:r>
      <w:r>
        <w:rPr>
          <w:sz w:val="28"/>
          <w:szCs w:val="28"/>
        </w:rPr>
        <w:t>.</w:t>
      </w:r>
    </w:p>
    <w:p w14:paraId="6FBCCB2E" w14:textId="77777777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3. Зобов’язати гр. Невінського Б.Є.:</w:t>
      </w:r>
    </w:p>
    <w:p w14:paraId="74905A07" w14:textId="4078E401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4367109D" w14:textId="56B68FF4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lastRenderedPageBreak/>
        <w:t>3.2. Розробити робочий проект та провести його експертизу згідно чинного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законодавства.</w:t>
      </w:r>
    </w:p>
    <w:p w14:paraId="2DAC69DB" w14:textId="0AB7726B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3.3.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про здійснення нагляду за відновлення об’єктів благ</w:t>
      </w:r>
      <w:r>
        <w:rPr>
          <w:sz w:val="28"/>
          <w:szCs w:val="28"/>
        </w:rPr>
        <w:t>оустрою та усунення пошкоджень ц</w:t>
      </w:r>
      <w:r w:rsidRPr="00C9251F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об’єктів в наслідок виконання робіт на території м. Винники</w:t>
      </w:r>
      <w:r>
        <w:rPr>
          <w:sz w:val="28"/>
          <w:szCs w:val="28"/>
        </w:rPr>
        <w:t>.</w:t>
      </w:r>
    </w:p>
    <w:p w14:paraId="3F54A697" w14:textId="75FF3990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3.4</w:t>
      </w:r>
      <w:r>
        <w:rPr>
          <w:sz w:val="28"/>
          <w:szCs w:val="28"/>
        </w:rPr>
        <w:t xml:space="preserve"> Звернутись в Департамент ДАБІ у</w:t>
      </w:r>
      <w:r w:rsidRPr="00C9251F">
        <w:rPr>
          <w:sz w:val="28"/>
          <w:szCs w:val="28"/>
        </w:rPr>
        <w:t xml:space="preserve">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C9251F">
        <w:rPr>
          <w:sz w:val="28"/>
          <w:szCs w:val="28"/>
        </w:rPr>
        <w:t>документів, які дають право на початок виконання будівельних робіт</w:t>
      </w:r>
      <w:r>
        <w:rPr>
          <w:sz w:val="28"/>
          <w:szCs w:val="28"/>
        </w:rPr>
        <w:t>.</w:t>
      </w:r>
    </w:p>
    <w:p w14:paraId="2D87B776" w14:textId="5B5037D5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3.5. Повідомити про початок виконання будівельних робіт Департамент ДАБ</w:t>
      </w:r>
      <w:r>
        <w:rPr>
          <w:sz w:val="28"/>
          <w:szCs w:val="28"/>
        </w:rPr>
        <w:t>І</w:t>
      </w:r>
      <w:r w:rsidRPr="00C9251F">
        <w:rPr>
          <w:sz w:val="28"/>
          <w:szCs w:val="28"/>
        </w:rPr>
        <w:t xml:space="preserve"> у</w:t>
      </w:r>
    </w:p>
    <w:p w14:paraId="4A960415" w14:textId="2F7ABD39" w:rsidR="00C9251F" w:rsidRPr="00C9251F" w:rsidRDefault="00C9251F" w:rsidP="00C9251F">
      <w:pPr>
        <w:jc w:val="both"/>
        <w:rPr>
          <w:sz w:val="28"/>
          <w:szCs w:val="28"/>
        </w:rPr>
      </w:pPr>
      <w:r w:rsidRPr="00C9251F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7D237394" w14:textId="037FFFA3" w:rsidR="00C9251F" w:rsidRPr="00FB5963" w:rsidRDefault="00C9251F" w:rsidP="00C9251F">
      <w:pPr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 w:rsidRPr="00C9251F">
        <w:rPr>
          <w:sz w:val="28"/>
          <w:szCs w:val="28"/>
        </w:rPr>
        <w:t xml:space="preserve"> Під час ведення будівельних робіт облаштувати будівельний майданчик</w:t>
      </w:r>
      <w:r>
        <w:rPr>
          <w:sz w:val="28"/>
          <w:szCs w:val="28"/>
        </w:rPr>
        <w:t xml:space="preserve">. </w:t>
      </w:r>
      <w:r w:rsidRPr="00FB5963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415E7DB" w14:textId="77777777" w:rsidR="00C9251F" w:rsidRPr="00FB5963" w:rsidRDefault="00C9251F" w:rsidP="00C9251F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676C9665" w14:textId="5B8E169A" w:rsidR="00C9251F" w:rsidRPr="00FB5963" w:rsidRDefault="00C9251F" w:rsidP="00C9251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.7. Укласти Договір про пайову участь з виконкомом Винниківської міської ради.</w:t>
      </w:r>
    </w:p>
    <w:p w14:paraId="4BD298BA" w14:textId="39393368" w:rsidR="00C9251F" w:rsidRPr="00FB5963" w:rsidRDefault="00C9251F" w:rsidP="00C9251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6939F0F5" w14:textId="51156E86" w:rsidR="00C9251F" w:rsidRPr="00FB5963" w:rsidRDefault="00C9251F" w:rsidP="00C9251F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B5963">
        <w:rPr>
          <w:sz w:val="28"/>
          <w:szCs w:val="28"/>
        </w:rPr>
        <w:t xml:space="preserve">. Роз'яснити </w:t>
      </w:r>
      <w:r>
        <w:rPr>
          <w:sz w:val="28"/>
          <w:szCs w:val="28"/>
        </w:rPr>
        <w:t>гр. Невінському Б.Є.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6EDDDB97" w14:textId="721B062A" w:rsidR="00C9251F" w:rsidRPr="00FB5963" w:rsidRDefault="00C9251F" w:rsidP="00C9251F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3E21F8" w14:textId="77777777" w:rsidR="00C9251F" w:rsidRPr="00FB5963" w:rsidRDefault="00C9251F" w:rsidP="00C9251F">
      <w:pPr>
        <w:jc w:val="both"/>
        <w:rPr>
          <w:sz w:val="28"/>
          <w:szCs w:val="28"/>
        </w:rPr>
      </w:pPr>
    </w:p>
    <w:p w14:paraId="7AAA1982" w14:textId="77777777" w:rsidR="00C9251F" w:rsidRPr="00FB5963" w:rsidRDefault="00C9251F" w:rsidP="00C9251F">
      <w:pPr>
        <w:jc w:val="both"/>
        <w:rPr>
          <w:sz w:val="28"/>
          <w:szCs w:val="28"/>
        </w:rPr>
      </w:pPr>
    </w:p>
    <w:p w14:paraId="6AA17813" w14:textId="77777777" w:rsidR="00C9251F" w:rsidRPr="00FB5963" w:rsidRDefault="00C9251F" w:rsidP="00C9251F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4F8867D0" w14:textId="77777777" w:rsidR="00C9251F" w:rsidRDefault="00C9251F" w:rsidP="00C9251F">
      <w:pPr>
        <w:rPr>
          <w:lang w:val="en-US"/>
        </w:rPr>
      </w:pPr>
    </w:p>
    <w:p w14:paraId="2960FFBB" w14:textId="77777777" w:rsidR="00C9251F" w:rsidRPr="006F2805" w:rsidRDefault="00C9251F" w:rsidP="00C9251F">
      <w:pPr>
        <w:jc w:val="both"/>
        <w:rPr>
          <w:sz w:val="28"/>
          <w:szCs w:val="28"/>
        </w:rPr>
      </w:pPr>
      <w:bookmarkStart w:id="1" w:name="_GoBack"/>
      <w:bookmarkEnd w:id="1"/>
    </w:p>
    <w:sectPr w:rsidR="00C9251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97AD0" w14:textId="77777777" w:rsidR="00F71E5F" w:rsidRDefault="00F71E5F">
      <w:r>
        <w:separator/>
      </w:r>
    </w:p>
  </w:endnote>
  <w:endnote w:type="continuationSeparator" w:id="0">
    <w:p w14:paraId="0DEC5D89" w14:textId="77777777" w:rsidR="00F71E5F" w:rsidRDefault="00F7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70A25" w14:textId="77777777" w:rsidR="00F71E5F" w:rsidRDefault="00F71E5F">
      <w:r>
        <w:separator/>
      </w:r>
    </w:p>
  </w:footnote>
  <w:footnote w:type="continuationSeparator" w:id="0">
    <w:p w14:paraId="187EC154" w14:textId="77777777" w:rsidR="00F71E5F" w:rsidRDefault="00F71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251F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1E5F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13BA-A77D-40FA-91A6-8A423144A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2029</Words>
  <Characters>1158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2024-11-25T09:53:00Z</dcterms:modified>
</cp:coreProperties>
</file>