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«Капітальний ремонт ливневої каналізації  по вул.Козацька (від вул.Полуботка до вул.Забава) 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538835" w14:textId="4CB051C9" w:rsidR="004903CB" w:rsidRPr="004903CB" w:rsidRDefault="004903CB" w:rsidP="004903CB">
      <w:pPr>
        <w:ind w:firstLine="720"/>
        <w:jc w:val="both"/>
        <w:rPr>
          <w:sz w:val="28"/>
          <w:szCs w:val="28"/>
        </w:rPr>
      </w:pPr>
      <w:r w:rsidRPr="004903CB">
        <w:rPr>
          <w:sz w:val="28"/>
          <w:szCs w:val="28"/>
        </w:rPr>
        <w:t>Керуючись Законом України «Про місцеве самоврядування в Україні»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на виконання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рішення Винниківської міської ради від 05.12.2019 року № 2178 «Про міський бюджет м.Винники на 2020 рік » (зі змінами та доповненнями), відповідно до пункту 4 постанови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Кабінету Міністрів України від 11 травня 2011 року №560 «Про затвердження Порядку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затвердження проектів будівництва і проведення їх експертизи та визнання такими, що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втратили чинність , деяких постанов Кабінету Міністрів України» ( зі змінами та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доповненнями), виконавчий комітет Винниківської міської ради:</w:t>
      </w:r>
    </w:p>
    <w:p w14:paraId="7E9D3F01" w14:textId="77777777" w:rsidR="004903CB" w:rsidRPr="004903CB" w:rsidRDefault="004903CB" w:rsidP="004903CB">
      <w:pPr>
        <w:jc w:val="both"/>
        <w:rPr>
          <w:sz w:val="28"/>
          <w:szCs w:val="28"/>
        </w:rPr>
      </w:pPr>
    </w:p>
    <w:p w14:paraId="62A3E726" w14:textId="233E7200" w:rsidR="004903CB" w:rsidRPr="004903CB" w:rsidRDefault="004903CB" w:rsidP="004903CB">
      <w:pPr>
        <w:jc w:val="center"/>
        <w:rPr>
          <w:sz w:val="28"/>
          <w:szCs w:val="28"/>
        </w:rPr>
      </w:pPr>
      <w:r w:rsidRPr="004903C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4903CB">
        <w:rPr>
          <w:sz w:val="28"/>
          <w:szCs w:val="28"/>
        </w:rPr>
        <w:t>ШИВ:</w:t>
      </w:r>
    </w:p>
    <w:p w14:paraId="00015B22" w14:textId="77777777" w:rsidR="004903CB" w:rsidRPr="004903CB" w:rsidRDefault="004903CB" w:rsidP="004903CB">
      <w:pPr>
        <w:jc w:val="both"/>
        <w:rPr>
          <w:sz w:val="28"/>
          <w:szCs w:val="28"/>
        </w:rPr>
      </w:pPr>
    </w:p>
    <w:p w14:paraId="7AC58B88" w14:textId="75960CD8" w:rsidR="004903CB" w:rsidRDefault="004903CB" w:rsidP="004903CB">
      <w:pPr>
        <w:jc w:val="both"/>
        <w:rPr>
          <w:sz w:val="28"/>
          <w:szCs w:val="28"/>
        </w:rPr>
      </w:pPr>
      <w:r w:rsidRPr="004903CB">
        <w:rPr>
          <w:sz w:val="28"/>
          <w:szCs w:val="28"/>
        </w:rPr>
        <w:t>1. Затвердити проект</w:t>
      </w:r>
      <w:r>
        <w:rPr>
          <w:sz w:val="28"/>
          <w:szCs w:val="28"/>
        </w:rPr>
        <w:t>но-кошторисну документацію на «</w:t>
      </w:r>
      <w:r w:rsidRPr="004903CB">
        <w:rPr>
          <w:sz w:val="28"/>
          <w:szCs w:val="28"/>
        </w:rPr>
        <w:t>Капітальний ремонт ливневої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каналізації по вул. Козацька ( від вул. Полубо</w:t>
      </w:r>
      <w:r>
        <w:rPr>
          <w:sz w:val="28"/>
          <w:szCs w:val="28"/>
        </w:rPr>
        <w:t>тка до вул. Забава) у м. Винники</w:t>
      </w:r>
      <w:r w:rsidRPr="004903C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1877B5F4" w14:textId="77777777" w:rsidR="004903CB" w:rsidRPr="004903CB" w:rsidRDefault="004903CB" w:rsidP="004903CB">
      <w:pPr>
        <w:jc w:val="both"/>
        <w:rPr>
          <w:sz w:val="28"/>
          <w:szCs w:val="28"/>
        </w:rPr>
      </w:pPr>
    </w:p>
    <w:p w14:paraId="670B70D7" w14:textId="11A090FF" w:rsidR="004903CB" w:rsidRPr="004903CB" w:rsidRDefault="004903CB" w:rsidP="004903CB">
      <w:pPr>
        <w:jc w:val="both"/>
        <w:rPr>
          <w:sz w:val="28"/>
          <w:szCs w:val="28"/>
        </w:rPr>
      </w:pPr>
      <w:r w:rsidRPr="004903CB">
        <w:rPr>
          <w:sz w:val="28"/>
          <w:szCs w:val="28"/>
        </w:rPr>
        <w:t>2. 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3CF4C6D1" w14:textId="77777777" w:rsidR="004903CB" w:rsidRPr="004903CB" w:rsidRDefault="004903CB" w:rsidP="004903CB">
      <w:pPr>
        <w:jc w:val="both"/>
        <w:rPr>
          <w:sz w:val="28"/>
          <w:szCs w:val="28"/>
        </w:rPr>
      </w:pPr>
    </w:p>
    <w:p w14:paraId="157C0A2F" w14:textId="77777777" w:rsidR="004903CB" w:rsidRPr="004903CB" w:rsidRDefault="004903CB" w:rsidP="004903CB">
      <w:pPr>
        <w:jc w:val="both"/>
        <w:rPr>
          <w:sz w:val="28"/>
          <w:szCs w:val="28"/>
        </w:rPr>
      </w:pPr>
    </w:p>
    <w:p w14:paraId="30D436F7" w14:textId="782620AC" w:rsidR="004903CB" w:rsidRPr="004903CB" w:rsidRDefault="004903CB" w:rsidP="004903CB">
      <w:pPr>
        <w:jc w:val="both"/>
        <w:rPr>
          <w:sz w:val="28"/>
          <w:szCs w:val="28"/>
        </w:rPr>
      </w:pPr>
      <w:r>
        <w:rPr>
          <w:sz w:val="28"/>
          <w:szCs w:val="28"/>
        </w:rPr>
        <w:t>В.о.</w:t>
      </w:r>
      <w:r w:rsidRPr="004903CB">
        <w:rPr>
          <w:sz w:val="28"/>
          <w:szCs w:val="28"/>
        </w:rPr>
        <w:t xml:space="preserve"> міського голови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4903CB">
        <w:rPr>
          <w:sz w:val="28"/>
          <w:szCs w:val="28"/>
        </w:rPr>
        <w:t>Б.Шустер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1D4AF" w14:textId="77777777" w:rsidR="004F7266" w:rsidRDefault="004F7266">
      <w:r>
        <w:separator/>
      </w:r>
    </w:p>
  </w:endnote>
  <w:endnote w:type="continuationSeparator" w:id="0">
    <w:p w14:paraId="3609A990" w14:textId="77777777" w:rsidR="004F7266" w:rsidRDefault="004F7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5C1B9" w14:textId="77777777" w:rsidR="004F7266" w:rsidRDefault="004F7266">
      <w:r>
        <w:separator/>
      </w:r>
    </w:p>
  </w:footnote>
  <w:footnote w:type="continuationSeparator" w:id="0">
    <w:p w14:paraId="2ED1B136" w14:textId="77777777" w:rsidR="004F7266" w:rsidRDefault="004F7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03CB"/>
    <w:rsid w:val="0049580D"/>
    <w:rsid w:val="00497619"/>
    <w:rsid w:val="004B5096"/>
    <w:rsid w:val="004D7659"/>
    <w:rsid w:val="004F7266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4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1A206-C123-4B4D-89E8-8FFFA2C92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2025-01-16T08:53:00Z</dcterms:modified>
</cp:coreProperties>
</file>