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"Про затвердження технічних умов № 679 від 27.11.2020 року на централізоване водопостачання та водовідведення для Реконструкції з розширенням культурного центру ""Дозвілля" шляхом добудови і надбудови по вул. Шевченка 3а у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A36349" w14:textId="69A93BDF" w:rsidR="006765DF" w:rsidRPr="006765DF" w:rsidRDefault="006765DF" w:rsidP="006765DF">
      <w:pPr>
        <w:ind w:firstLine="720"/>
        <w:jc w:val="both"/>
        <w:rPr>
          <w:sz w:val="28"/>
          <w:szCs w:val="28"/>
        </w:rPr>
      </w:pPr>
      <w:r w:rsidRPr="006765DF">
        <w:rPr>
          <w:sz w:val="28"/>
          <w:szCs w:val="28"/>
        </w:rPr>
        <w:t>Розглянувши заяву Винниківської міської ради про видачу технічних умов на</w:t>
      </w:r>
      <w:r>
        <w:rPr>
          <w:sz w:val="28"/>
          <w:szCs w:val="28"/>
        </w:rPr>
        <w:t xml:space="preserve"> </w:t>
      </w:r>
      <w:r w:rsidRPr="006765DF">
        <w:rPr>
          <w:sz w:val="28"/>
          <w:szCs w:val="28"/>
        </w:rPr>
        <w:t>водопостачання та водовідведення для Реконструкції з розширенням культурного центру</w:t>
      </w:r>
      <w:r>
        <w:rPr>
          <w:sz w:val="28"/>
          <w:szCs w:val="28"/>
        </w:rPr>
        <w:t xml:space="preserve"> </w:t>
      </w:r>
      <w:r w:rsidRPr="006765DF">
        <w:rPr>
          <w:sz w:val="28"/>
          <w:szCs w:val="28"/>
        </w:rPr>
        <w:t>«Дозвілля» шляхом добудови і надбудови по вул. Шевченка За у м. Винники. Керуючись</w:t>
      </w:r>
      <w:r>
        <w:rPr>
          <w:sz w:val="28"/>
          <w:szCs w:val="28"/>
        </w:rPr>
        <w:t xml:space="preserve"> </w:t>
      </w:r>
      <w:r w:rsidRPr="006765DF">
        <w:rPr>
          <w:sz w:val="28"/>
          <w:szCs w:val="28"/>
        </w:rPr>
        <w:t>Законом України “Про місцеве самоврядування в Україні» від 21.05.1997 року № 280/97-ВР</w:t>
      </w:r>
      <w:r>
        <w:rPr>
          <w:sz w:val="28"/>
          <w:szCs w:val="28"/>
        </w:rPr>
        <w:t xml:space="preserve"> </w:t>
      </w:r>
      <w:r w:rsidRPr="006765DF">
        <w:rPr>
          <w:sz w:val="28"/>
          <w:szCs w:val="28"/>
        </w:rPr>
        <w:t>із змінами та доповненнями, на виконання рішення Винниківської міської ради № 120 від 21</w:t>
      </w:r>
      <w:r>
        <w:rPr>
          <w:sz w:val="28"/>
          <w:szCs w:val="28"/>
        </w:rPr>
        <w:t xml:space="preserve"> </w:t>
      </w:r>
      <w:r w:rsidRPr="006765DF">
        <w:rPr>
          <w:sz w:val="28"/>
          <w:szCs w:val="28"/>
        </w:rPr>
        <w:t xml:space="preserve">січня 201б року« Про порядок розробки, затвердження </w:t>
      </w:r>
      <w:r>
        <w:rPr>
          <w:sz w:val="28"/>
          <w:szCs w:val="28"/>
        </w:rPr>
        <w:t>та видачі технічних умов на приє</w:t>
      </w:r>
      <w:r w:rsidRPr="006765DF">
        <w:rPr>
          <w:sz w:val="28"/>
          <w:szCs w:val="28"/>
        </w:rPr>
        <w:t>днання</w:t>
      </w:r>
    </w:p>
    <w:p w14:paraId="6EB8FC7D" w14:textId="20A5B829" w:rsidR="006765DF" w:rsidRDefault="006765DF" w:rsidP="006765DF">
      <w:pPr>
        <w:jc w:val="both"/>
        <w:rPr>
          <w:sz w:val="28"/>
          <w:szCs w:val="28"/>
        </w:rPr>
      </w:pPr>
      <w:r w:rsidRPr="006765DF">
        <w:rPr>
          <w:sz w:val="28"/>
          <w:szCs w:val="28"/>
        </w:rPr>
        <w:t>до централізованої мережі водопостачання та водовідведення міста Винники”» виконавчий</w:t>
      </w:r>
      <w:r>
        <w:rPr>
          <w:sz w:val="28"/>
          <w:szCs w:val="28"/>
        </w:rPr>
        <w:t xml:space="preserve"> </w:t>
      </w:r>
      <w:r w:rsidRPr="006765DF">
        <w:rPr>
          <w:sz w:val="28"/>
          <w:szCs w:val="28"/>
        </w:rPr>
        <w:t>комітет Винниківської міської ради</w:t>
      </w:r>
    </w:p>
    <w:p w14:paraId="1096CA26" w14:textId="77777777" w:rsidR="006765DF" w:rsidRPr="006765DF" w:rsidRDefault="006765DF" w:rsidP="006765DF">
      <w:pPr>
        <w:jc w:val="both"/>
        <w:rPr>
          <w:sz w:val="28"/>
          <w:szCs w:val="28"/>
        </w:rPr>
      </w:pPr>
    </w:p>
    <w:p w14:paraId="3CDA74DA" w14:textId="22279D19" w:rsidR="006765DF" w:rsidRPr="006765DF" w:rsidRDefault="006765DF" w:rsidP="00C33DE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6765DF">
        <w:rPr>
          <w:sz w:val="28"/>
          <w:szCs w:val="28"/>
        </w:rPr>
        <w:t>В:</w:t>
      </w:r>
      <w:bookmarkStart w:id="1" w:name="_GoBack"/>
      <w:bookmarkEnd w:id="1"/>
    </w:p>
    <w:p w14:paraId="089C0E40" w14:textId="4821859B" w:rsidR="006765DF" w:rsidRPr="006765DF" w:rsidRDefault="006765DF" w:rsidP="006765D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765DF">
        <w:rPr>
          <w:sz w:val="28"/>
          <w:szCs w:val="28"/>
        </w:rPr>
        <w:t>Затвердити технічні умови № 679 від 27.11.2020р. на централізоване водопостачання та водовідведення для Реконструкції з розширенням культурного центру «Дозвілля» шляхом добудови і надбудови по вул. Шевченка 3а у м. Винники.</w:t>
      </w:r>
    </w:p>
    <w:p w14:paraId="2F2B4DF0" w14:textId="3125734A" w:rsidR="006765DF" w:rsidRPr="006765DF" w:rsidRDefault="006765DF" w:rsidP="006765DF">
      <w:pPr>
        <w:jc w:val="both"/>
        <w:rPr>
          <w:sz w:val="28"/>
          <w:szCs w:val="28"/>
        </w:rPr>
      </w:pPr>
    </w:p>
    <w:p w14:paraId="2CB6F697" w14:textId="176316B9" w:rsidR="006765DF" w:rsidRPr="006765DF" w:rsidRDefault="006765DF" w:rsidP="006765D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765DF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21EC84A" w14:textId="77777777" w:rsidR="006765DF" w:rsidRPr="006765DF" w:rsidRDefault="006765DF" w:rsidP="006765DF">
      <w:pPr>
        <w:jc w:val="both"/>
        <w:rPr>
          <w:sz w:val="28"/>
          <w:szCs w:val="28"/>
        </w:rPr>
      </w:pPr>
    </w:p>
    <w:p w14:paraId="01C471E0" w14:textId="2CC7A52F" w:rsidR="00213958" w:rsidRPr="006F2805" w:rsidRDefault="006765DF" w:rsidP="006765DF">
      <w:pPr>
        <w:jc w:val="both"/>
        <w:rPr>
          <w:sz w:val="28"/>
          <w:szCs w:val="28"/>
        </w:rPr>
      </w:pPr>
      <w:r w:rsidRPr="006765DF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                                                                         </w:t>
      </w:r>
      <w:r w:rsidRPr="006765DF">
        <w:rPr>
          <w:sz w:val="28"/>
          <w:szCs w:val="28"/>
        </w:rPr>
        <w:t>Б.Р. 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6D5AB7" w14:textId="77777777" w:rsidR="00BF504F" w:rsidRDefault="00BF504F">
      <w:r>
        <w:separator/>
      </w:r>
    </w:p>
  </w:endnote>
  <w:endnote w:type="continuationSeparator" w:id="0">
    <w:p w14:paraId="77E239AA" w14:textId="77777777" w:rsidR="00BF504F" w:rsidRDefault="00BF5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B5173" w14:textId="77777777" w:rsidR="00BF504F" w:rsidRDefault="00BF504F">
      <w:r>
        <w:separator/>
      </w:r>
    </w:p>
  </w:footnote>
  <w:footnote w:type="continuationSeparator" w:id="0">
    <w:p w14:paraId="6CE020A4" w14:textId="77777777" w:rsidR="00BF504F" w:rsidRDefault="00BF5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0E712B"/>
    <w:multiLevelType w:val="hybridMultilevel"/>
    <w:tmpl w:val="182EF8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74F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65D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504F"/>
    <w:rsid w:val="00C0271E"/>
    <w:rsid w:val="00C05FE0"/>
    <w:rsid w:val="00C32C7D"/>
    <w:rsid w:val="00C33DE8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8042B-C074-4F41-9D15-575FAE84C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2025-03-06T13:46:00Z</dcterms:modified>
</cp:coreProperties>
</file>