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C7EF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12.11.2015р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AC7EFA">
            <w:pPr>
              <w:rPr>
                <w:sz w:val="28"/>
              </w:rPr>
            </w:pPr>
            <w:bookmarkStart w:id="1" w:name="_GoBack"/>
            <w:bookmarkEnd w:id="1"/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b/>
          <w:bCs/>
          <w:sz w:val="28"/>
          <w:szCs w:val="28"/>
        </w:rPr>
        <w:t xml:space="preserve">Про проходження служби в органах </w:t>
      </w:r>
      <w:r w:rsidRPr="00AC7EFA">
        <w:rPr>
          <w:b/>
          <w:bCs/>
          <w:sz w:val="28"/>
          <w:szCs w:val="28"/>
        </w:rPr>
        <w:tab/>
      </w:r>
      <w:r w:rsidRPr="00AC7EFA">
        <w:rPr>
          <w:b/>
          <w:bCs/>
          <w:sz w:val="28"/>
          <w:szCs w:val="28"/>
        </w:rPr>
        <w:tab/>
      </w:r>
      <w:r w:rsidRPr="00AC7EFA">
        <w:rPr>
          <w:b/>
          <w:bCs/>
          <w:sz w:val="28"/>
          <w:szCs w:val="28"/>
        </w:rPr>
        <w:tab/>
      </w:r>
      <w:r w:rsidRPr="00AC7EFA">
        <w:rPr>
          <w:b/>
          <w:bCs/>
          <w:sz w:val="28"/>
          <w:szCs w:val="28"/>
        </w:rPr>
        <w:tab/>
      </w:r>
      <w:r w:rsidRPr="00AC7EFA">
        <w:rPr>
          <w:b/>
          <w:bCs/>
          <w:sz w:val="28"/>
          <w:szCs w:val="28"/>
        </w:rPr>
        <w:tab/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b/>
          <w:bCs/>
          <w:sz w:val="28"/>
          <w:szCs w:val="28"/>
        </w:rPr>
        <w:t xml:space="preserve">місцевого самоврядування та умови оплати 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b/>
          <w:bCs/>
          <w:sz w:val="28"/>
          <w:szCs w:val="28"/>
        </w:rPr>
        <w:t>праці міського голови м. Винники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> 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ab/>
        <w:t xml:space="preserve"> Відповідно до ст.10,15,21 Закону України « Про службу в органах місцевого самоврядування  в Україні», Постанови кабінету Міністрів України від 09.03.2006 року № 268 « Про упорядкування та умови оплати праці працівників апарату органів виконавчої влади, органів прокуратури, судів, інших органів» ( у редакції Постанови кабінету Міністрів України від 14.04.2010 року № 310), беручи до уваги рішення І-ої сесії VII–го демократичного скликання від 03.11.2015 року № 01 « Про затвердження повноважень міського голови м. Винники» 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ab/>
        <w:t>Винниківська міська рада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> 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b/>
          <w:bCs/>
          <w:sz w:val="28"/>
          <w:szCs w:val="28"/>
        </w:rPr>
        <w:t>В И Р І Ш И Л А:</w:t>
      </w:r>
    </w:p>
    <w:p w:rsidR="00AC7EFA" w:rsidRPr="00AC7EFA" w:rsidRDefault="00AC7EFA" w:rsidP="00AC7EFA">
      <w:pPr>
        <w:rPr>
          <w:b/>
          <w:bCs/>
          <w:sz w:val="28"/>
          <w:szCs w:val="28"/>
        </w:rPr>
      </w:pPr>
      <w:r w:rsidRPr="00AC7EFA">
        <w:rPr>
          <w:b/>
          <w:bCs/>
          <w:sz w:val="28"/>
          <w:szCs w:val="28"/>
        </w:rPr>
        <w:t> 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 xml:space="preserve">1. Зберегти міському голові м. Винники Квурту Володимиру Леонідовичу 05-ий ранг посадової особи місцевого самоврядування 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>2. Встановити міському голові м. Винники Квурту Володимиру Леонідовичу: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>2.1. посадовий оклад у розмірі 2017 грн. згідно зі штатним розписом апарату виконавчого комітету Винниківської міської ради.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 xml:space="preserve">2.2. надбавку за високі досягнення  у праці у розмірі 50 відсотків посадового окладу з урахуванням надбавки за ранг  посадової особи місцевого самоврядування та щомісячної надбавки  за вислугу років у розмірі 10 відсотків 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>до посадового окладу.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ab/>
        <w:t>2.3. щомісячне преміювання у розмірі не менше, як 10 відсотків посадового окладу, а саме:  від 30 до 160 відсотків посадового окладу, у межах коштів, передбачених на преміювання у кошторисі виконавчого комітету Винниківської міської ради на 2015 рік із врахуванням фактично відпрацьованого часу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lastRenderedPageBreak/>
        <w:t>3. Відділу обліку та звітності проводити нарахування згідно даного рішення у межах фонду оплати праці на 2015 рік.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>4. Контроль за виконанням даного рішення доручити секретарю ради.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> 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> 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> </w:t>
      </w:r>
    </w:p>
    <w:p w:rsidR="00AC7EFA" w:rsidRPr="00AC7EFA" w:rsidRDefault="00AC7EFA" w:rsidP="00AC7EFA">
      <w:pPr>
        <w:rPr>
          <w:sz w:val="28"/>
          <w:szCs w:val="28"/>
        </w:rPr>
      </w:pPr>
      <w:r w:rsidRPr="00AC7EFA">
        <w:rPr>
          <w:sz w:val="28"/>
          <w:szCs w:val="28"/>
        </w:rPr>
        <w:t>Міський голова м. Винники</w:t>
      </w:r>
      <w:r w:rsidRPr="00AC7EFA">
        <w:rPr>
          <w:sz w:val="28"/>
          <w:szCs w:val="28"/>
        </w:rPr>
        <w:tab/>
      </w:r>
      <w:r w:rsidRPr="00AC7EFA">
        <w:rPr>
          <w:sz w:val="28"/>
          <w:szCs w:val="28"/>
        </w:rPr>
        <w:tab/>
      </w:r>
      <w:r w:rsidRPr="00AC7EFA">
        <w:rPr>
          <w:sz w:val="28"/>
          <w:szCs w:val="28"/>
        </w:rPr>
        <w:tab/>
      </w:r>
      <w:r w:rsidRPr="00AC7EFA">
        <w:rPr>
          <w:sz w:val="28"/>
          <w:szCs w:val="28"/>
        </w:rPr>
        <w:tab/>
      </w:r>
      <w:r w:rsidRPr="00AC7EFA">
        <w:rPr>
          <w:sz w:val="28"/>
          <w:szCs w:val="28"/>
        </w:rPr>
        <w:tab/>
      </w:r>
      <w:r w:rsidRPr="00AC7EFA">
        <w:rPr>
          <w:sz w:val="28"/>
          <w:szCs w:val="28"/>
        </w:rPr>
        <w:tab/>
      </w:r>
      <w:r w:rsidRPr="00AC7EFA">
        <w:rPr>
          <w:sz w:val="28"/>
          <w:szCs w:val="28"/>
        </w:rPr>
        <w:tab/>
        <w:t>В.Л.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3A4" w:rsidRDefault="004073A4">
      <w:r>
        <w:separator/>
      </w:r>
    </w:p>
  </w:endnote>
  <w:endnote w:type="continuationSeparator" w:id="0">
    <w:p w:rsidR="004073A4" w:rsidRDefault="00407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3A4" w:rsidRDefault="004073A4">
      <w:r>
        <w:separator/>
      </w:r>
    </w:p>
  </w:footnote>
  <w:footnote w:type="continuationSeparator" w:id="0">
    <w:p w:rsidR="004073A4" w:rsidRDefault="004073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73A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7EFA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F55B4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4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8C039-6B71-4023-87AE-C2F8B16E8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1352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2023-02-09T13:27:00Z</dcterms:modified>
</cp:coreProperties>
</file>