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35D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RPr="00C435DE" w:rsidTr="00BE7A3D">
        <w:tc>
          <w:tcPr>
            <w:tcW w:w="4814" w:type="dxa"/>
          </w:tcPr>
          <w:p w:rsidR="00BE7A3D" w:rsidRPr="00C435DE" w:rsidRDefault="00BE7A3D" w:rsidP="00471A72">
            <w:pPr>
              <w:rPr>
                <w:b/>
                <w:szCs w:val="24"/>
              </w:rPr>
            </w:pPr>
            <w:r w:rsidRPr="00C435DE">
              <w:rPr>
                <w:b/>
                <w:szCs w:val="24"/>
              </w:rPr>
              <w:t>Про надання дозволу на розроблення проекту землеустрою щодо відведення   земельної ділянки виконавчому комітету Винниківської міської ради в постійне   користування для обслуговування каналізаційно-насосної станції на   вул. Стрілецькій у м. Винники</w:t>
            </w:r>
          </w:p>
          <w:p w:rsidR="00C435DE" w:rsidRPr="00C435DE" w:rsidRDefault="00C435DE" w:rsidP="00471A72">
            <w:pPr>
              <w:rPr>
                <w:b/>
                <w:szCs w:val="24"/>
              </w:rPr>
            </w:pPr>
          </w:p>
        </w:tc>
        <w:tc>
          <w:tcPr>
            <w:tcW w:w="4814" w:type="dxa"/>
          </w:tcPr>
          <w:p w:rsidR="00BE7A3D" w:rsidRPr="00C435DE" w:rsidRDefault="00BE7A3D" w:rsidP="00471A72">
            <w:pPr>
              <w:rPr>
                <w:szCs w:val="24"/>
              </w:rPr>
            </w:pPr>
          </w:p>
        </w:tc>
      </w:tr>
    </w:tbl>
    <w:p w:rsidR="00C435DE" w:rsidRPr="00C435DE" w:rsidRDefault="00C435DE" w:rsidP="00C435DE">
      <w:pPr>
        <w:rPr>
          <w:szCs w:val="24"/>
        </w:rPr>
      </w:pPr>
      <w:r w:rsidRPr="00C435DE">
        <w:rPr>
          <w:szCs w:val="24"/>
        </w:rPr>
        <w:t xml:space="preserve">Заслухавши інформацію начальника відділу земельних ресурсів та комунального майна, розглянувши лист МКП «Винниківське» від 18.11.2015 р. №142, графічний матеріал на якому зазначено місце розташування земельної ділянки, пропозиції постійної депутатської комісії з питань земельних відносин, охорони навколишнього середовища та архітектури від 02.12.2015 р. (протокол № 3),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C435DE" w:rsidRPr="00C435DE" w:rsidRDefault="00C435DE" w:rsidP="00C435DE">
      <w:pPr>
        <w:rPr>
          <w:szCs w:val="24"/>
        </w:rPr>
      </w:pPr>
    </w:p>
    <w:p w:rsidR="00C435DE" w:rsidRDefault="00C435DE" w:rsidP="00C435DE">
      <w:pPr>
        <w:jc w:val="center"/>
        <w:rPr>
          <w:szCs w:val="24"/>
        </w:rPr>
      </w:pPr>
      <w:r w:rsidRPr="00C435DE">
        <w:rPr>
          <w:szCs w:val="24"/>
        </w:rPr>
        <w:t>ВИРІШИЛА:</w:t>
      </w:r>
    </w:p>
    <w:p w:rsidR="00C435DE" w:rsidRPr="00C435DE" w:rsidRDefault="00C435DE" w:rsidP="00C435DE">
      <w:pPr>
        <w:jc w:val="center"/>
        <w:rPr>
          <w:szCs w:val="24"/>
        </w:rPr>
      </w:pPr>
      <w:bookmarkStart w:id="1" w:name="_GoBack"/>
      <w:bookmarkEnd w:id="1"/>
    </w:p>
    <w:p w:rsidR="00C435DE" w:rsidRPr="00C435DE" w:rsidRDefault="00C435DE" w:rsidP="00C435DE">
      <w:pPr>
        <w:rPr>
          <w:szCs w:val="24"/>
        </w:rPr>
      </w:pPr>
      <w:r w:rsidRPr="00C435DE">
        <w:rPr>
          <w:szCs w:val="24"/>
        </w:rPr>
        <w:t>1.</w:t>
      </w:r>
      <w:r w:rsidRPr="00C435DE">
        <w:rPr>
          <w:szCs w:val="24"/>
        </w:rPr>
        <w:tab/>
        <w:t>Дати дозвіл на розроблення проекту землеустрою щодо відведення земельної ділянки виконавчому комітету Винниківської міської ради орієнтовною площею 0,0667 га в постійне користування для обслуговування каналізаційно-насосної станції на вул. Стрілецькій у м. Винники.</w:t>
      </w:r>
    </w:p>
    <w:p w:rsidR="00C435DE" w:rsidRPr="00C435DE" w:rsidRDefault="00C435DE" w:rsidP="00C435DE">
      <w:pPr>
        <w:rPr>
          <w:szCs w:val="24"/>
        </w:rPr>
      </w:pPr>
      <w:r w:rsidRPr="00C435DE">
        <w:rPr>
          <w:szCs w:val="24"/>
        </w:rPr>
        <w:t>2.</w:t>
      </w:r>
      <w:r w:rsidRPr="00C435DE">
        <w:rPr>
          <w:szCs w:val="24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435DE" w:rsidRPr="00C435DE" w:rsidRDefault="00C435DE" w:rsidP="00C435DE">
      <w:pPr>
        <w:rPr>
          <w:szCs w:val="24"/>
        </w:rPr>
      </w:pPr>
      <w:r w:rsidRPr="00C435DE">
        <w:rPr>
          <w:szCs w:val="24"/>
        </w:rPr>
        <w:t>3.</w:t>
      </w:r>
      <w:r w:rsidRPr="00C435DE">
        <w:rPr>
          <w:szCs w:val="24"/>
        </w:rPr>
        <w:tab/>
        <w:t>Рішення 16-ої сесії Винниківської міської ради  від 13.02.2014 р. №1165 – визнати таким, що втратило чинність.</w:t>
      </w:r>
    </w:p>
    <w:p w:rsidR="00C435DE" w:rsidRPr="00C435DE" w:rsidRDefault="00C435DE" w:rsidP="00C435DE">
      <w:pPr>
        <w:rPr>
          <w:szCs w:val="24"/>
        </w:rPr>
      </w:pPr>
      <w:r w:rsidRPr="00C435DE">
        <w:rPr>
          <w:szCs w:val="24"/>
        </w:rPr>
        <w:t>4.</w:t>
      </w:r>
      <w:r w:rsidRPr="00C435DE">
        <w:rPr>
          <w:szCs w:val="24"/>
        </w:rPr>
        <w:tab/>
        <w:t>Контроль за виконанням даного рішення покласти на керуючого справами виконавчого комітету.</w:t>
      </w:r>
    </w:p>
    <w:p w:rsidR="00C435DE" w:rsidRPr="00C435DE" w:rsidRDefault="00C435DE" w:rsidP="00C435DE">
      <w:pPr>
        <w:rPr>
          <w:szCs w:val="24"/>
        </w:rPr>
      </w:pPr>
    </w:p>
    <w:p w:rsidR="00C435DE" w:rsidRPr="00C435DE" w:rsidRDefault="00C435DE" w:rsidP="00C435DE">
      <w:pPr>
        <w:rPr>
          <w:szCs w:val="24"/>
        </w:rPr>
      </w:pPr>
    </w:p>
    <w:p w:rsidR="00C435DE" w:rsidRPr="00C435DE" w:rsidRDefault="00C435DE" w:rsidP="00C435DE">
      <w:pPr>
        <w:rPr>
          <w:szCs w:val="24"/>
        </w:rPr>
      </w:pPr>
    </w:p>
    <w:p w:rsidR="00213958" w:rsidRPr="00C435DE" w:rsidRDefault="00C435DE" w:rsidP="00C435DE">
      <w:pPr>
        <w:rPr>
          <w:szCs w:val="24"/>
        </w:rPr>
      </w:pPr>
      <w:r w:rsidRPr="00C435DE">
        <w:rPr>
          <w:szCs w:val="24"/>
        </w:rPr>
        <w:t xml:space="preserve"> Міський голова</w:t>
      </w:r>
      <w:r w:rsidRPr="00C435DE">
        <w:rPr>
          <w:szCs w:val="24"/>
        </w:rPr>
        <w:tab/>
      </w:r>
      <w:r w:rsidRPr="00C435DE">
        <w:rPr>
          <w:szCs w:val="24"/>
        </w:rPr>
        <w:tab/>
      </w:r>
      <w:r w:rsidRPr="00C435DE">
        <w:rPr>
          <w:szCs w:val="24"/>
        </w:rPr>
        <w:tab/>
        <w:t xml:space="preserve">           </w:t>
      </w:r>
      <w:r w:rsidRPr="00C435DE">
        <w:rPr>
          <w:szCs w:val="24"/>
        </w:rPr>
        <w:tab/>
        <w:t xml:space="preserve">    </w:t>
      </w:r>
      <w:r w:rsidRPr="00C435DE">
        <w:rPr>
          <w:szCs w:val="24"/>
        </w:rPr>
        <w:tab/>
        <w:t xml:space="preserve">      В. Квурт</w:t>
      </w:r>
    </w:p>
    <w:sectPr w:rsidR="00213958" w:rsidRPr="00C435D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78C" w:rsidRDefault="008F278C">
      <w:r>
        <w:separator/>
      </w:r>
    </w:p>
  </w:endnote>
  <w:endnote w:type="continuationSeparator" w:id="0">
    <w:p w:rsidR="008F278C" w:rsidRDefault="008F2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78C" w:rsidRDefault="008F278C">
      <w:r>
        <w:separator/>
      </w:r>
    </w:p>
  </w:footnote>
  <w:footnote w:type="continuationSeparator" w:id="0">
    <w:p w:rsidR="008F278C" w:rsidRDefault="008F2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278C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35DE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6A40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CED62-91CF-4DEC-BBF1-4315BC137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2023-02-16T09:52:00Z</dcterms:modified>
</cp:coreProperties>
</file>