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E1CD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Микитишин Н. С. у власність для обслуговування житлового будинку на вул. Загороддя,19а у м. Винники</w:t>
            </w:r>
          </w:p>
          <w:p w:rsidR="001E1CDE" w:rsidRPr="00B772B4" w:rsidRDefault="001E1CDE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E1CDE" w:rsidRPr="001E1CDE" w:rsidRDefault="001E1CDE" w:rsidP="001E1CDE">
      <w:pPr>
        <w:ind w:firstLine="720"/>
        <w:rPr>
          <w:sz w:val="28"/>
          <w:szCs w:val="28"/>
        </w:rPr>
      </w:pPr>
      <w:r w:rsidRPr="001E1CDE">
        <w:rPr>
          <w:sz w:val="28"/>
          <w:szCs w:val="28"/>
        </w:rPr>
        <w:t xml:space="preserve">Розглянувши заяву (клопотання) гр. Микитишин Н. С, рішення 20-ої сесії Винниківської міської ради №1694 від 26.03.2015 р. «Про надання гр. Микитишин Н. С. дозволу на виготовлення технічної документації із землеустрою на земельну ділянку на вул. Загороддя,19а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E1CDE" w:rsidRPr="001E1CDE" w:rsidRDefault="001E1CDE" w:rsidP="001E1CDE">
      <w:pPr>
        <w:rPr>
          <w:sz w:val="28"/>
          <w:szCs w:val="28"/>
        </w:rPr>
      </w:pPr>
    </w:p>
    <w:p w:rsidR="001E1CDE" w:rsidRPr="001E1CDE" w:rsidRDefault="001E1CDE" w:rsidP="001E1CDE">
      <w:pPr>
        <w:jc w:val="center"/>
        <w:rPr>
          <w:sz w:val="28"/>
          <w:szCs w:val="28"/>
        </w:rPr>
      </w:pPr>
      <w:bookmarkStart w:id="1" w:name="_GoBack"/>
      <w:r w:rsidRPr="001E1CDE">
        <w:rPr>
          <w:sz w:val="28"/>
          <w:szCs w:val="28"/>
        </w:rPr>
        <w:t>ВИРІШИЛА:</w:t>
      </w:r>
    </w:p>
    <w:bookmarkEnd w:id="1"/>
    <w:p w:rsidR="001E1CDE" w:rsidRPr="001E1CDE" w:rsidRDefault="001E1CDE" w:rsidP="001E1CDE">
      <w:pPr>
        <w:rPr>
          <w:sz w:val="28"/>
          <w:szCs w:val="28"/>
        </w:rPr>
      </w:pPr>
    </w:p>
    <w:p w:rsidR="001E1CDE" w:rsidRPr="001E1CDE" w:rsidRDefault="001E1CDE" w:rsidP="001E1CDE">
      <w:pPr>
        <w:rPr>
          <w:sz w:val="28"/>
          <w:szCs w:val="28"/>
        </w:rPr>
      </w:pPr>
      <w:r w:rsidRPr="001E1CDE">
        <w:rPr>
          <w:sz w:val="28"/>
          <w:szCs w:val="28"/>
        </w:rPr>
        <w:t>1.</w:t>
      </w:r>
      <w:r w:rsidRPr="001E1CDE">
        <w:rPr>
          <w:sz w:val="28"/>
          <w:szCs w:val="28"/>
        </w:rPr>
        <w:tab/>
        <w:t>Рішення 20-ої сесії Винниківської міської ради №1694 від 26.03.2015 р. «Про надання гр. Микитишин Н. С. дозволу на виготовлення технічної документації із землеустрою на земельну ділянку на вул. Загороддя,19а у м. Винники» - визнати таким, що втратило чинність.</w:t>
      </w:r>
    </w:p>
    <w:p w:rsidR="001E1CDE" w:rsidRPr="001E1CDE" w:rsidRDefault="001E1CDE" w:rsidP="001E1CDE">
      <w:pPr>
        <w:rPr>
          <w:sz w:val="28"/>
          <w:szCs w:val="28"/>
        </w:rPr>
      </w:pPr>
      <w:r w:rsidRPr="001E1CDE">
        <w:rPr>
          <w:sz w:val="28"/>
          <w:szCs w:val="28"/>
        </w:rPr>
        <w:t>2.</w:t>
      </w:r>
      <w:r w:rsidRPr="001E1CD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Микитишин Наталії Степанівні площею 0,0500 га у власність для обслуговування житлового будинку на вул. Загороддя,19а у м. Винники (графічний додаток№1).</w:t>
      </w:r>
    </w:p>
    <w:p w:rsidR="001E1CDE" w:rsidRPr="001E1CDE" w:rsidRDefault="001E1CDE" w:rsidP="001E1CDE">
      <w:pPr>
        <w:rPr>
          <w:sz w:val="28"/>
          <w:szCs w:val="28"/>
        </w:rPr>
      </w:pPr>
      <w:r w:rsidRPr="001E1CDE">
        <w:rPr>
          <w:sz w:val="28"/>
          <w:szCs w:val="28"/>
        </w:rPr>
        <w:lastRenderedPageBreak/>
        <w:t>3.</w:t>
      </w:r>
      <w:r w:rsidRPr="001E1CDE">
        <w:rPr>
          <w:sz w:val="28"/>
          <w:szCs w:val="28"/>
        </w:rPr>
        <w:tab/>
        <w:t xml:space="preserve">Гр. Микитишин Наталії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E1CDE" w:rsidRPr="001E1CDE" w:rsidRDefault="001E1CDE" w:rsidP="001E1CDE">
      <w:pPr>
        <w:rPr>
          <w:sz w:val="28"/>
          <w:szCs w:val="28"/>
        </w:rPr>
      </w:pPr>
      <w:r w:rsidRPr="001E1CDE">
        <w:rPr>
          <w:sz w:val="28"/>
          <w:szCs w:val="28"/>
        </w:rPr>
        <w:t>4.</w:t>
      </w:r>
      <w:r w:rsidRPr="001E1CD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E1CDE" w:rsidRPr="001E1CDE" w:rsidRDefault="001E1CDE" w:rsidP="001E1CDE">
      <w:pPr>
        <w:rPr>
          <w:sz w:val="28"/>
          <w:szCs w:val="28"/>
        </w:rPr>
      </w:pPr>
    </w:p>
    <w:p w:rsidR="001E1CDE" w:rsidRPr="001E1CDE" w:rsidRDefault="001E1CDE" w:rsidP="001E1CDE">
      <w:pPr>
        <w:rPr>
          <w:sz w:val="28"/>
          <w:szCs w:val="28"/>
        </w:rPr>
      </w:pPr>
    </w:p>
    <w:p w:rsidR="001E1CDE" w:rsidRPr="001E1CDE" w:rsidRDefault="001E1CDE" w:rsidP="001E1CDE">
      <w:pPr>
        <w:rPr>
          <w:sz w:val="28"/>
          <w:szCs w:val="28"/>
        </w:rPr>
      </w:pPr>
    </w:p>
    <w:p w:rsidR="00213958" w:rsidRPr="006F2805" w:rsidRDefault="001E1CDE" w:rsidP="001E1CDE">
      <w:pPr>
        <w:rPr>
          <w:sz w:val="28"/>
          <w:szCs w:val="28"/>
        </w:rPr>
      </w:pPr>
      <w:r w:rsidRPr="001E1CDE">
        <w:rPr>
          <w:sz w:val="28"/>
          <w:szCs w:val="28"/>
        </w:rPr>
        <w:t xml:space="preserve"> Міський голова</w:t>
      </w:r>
      <w:r w:rsidRPr="001E1CDE">
        <w:rPr>
          <w:sz w:val="28"/>
          <w:szCs w:val="28"/>
        </w:rPr>
        <w:tab/>
      </w:r>
      <w:r w:rsidRPr="001E1CDE">
        <w:rPr>
          <w:sz w:val="28"/>
          <w:szCs w:val="28"/>
        </w:rPr>
        <w:tab/>
      </w:r>
      <w:r w:rsidRPr="001E1CDE">
        <w:rPr>
          <w:sz w:val="28"/>
          <w:szCs w:val="28"/>
        </w:rPr>
        <w:tab/>
        <w:t xml:space="preserve">           </w:t>
      </w:r>
      <w:r w:rsidRPr="001E1CDE">
        <w:rPr>
          <w:sz w:val="28"/>
          <w:szCs w:val="28"/>
        </w:rPr>
        <w:tab/>
        <w:t xml:space="preserve">    </w:t>
      </w:r>
      <w:r w:rsidRPr="001E1CD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C1E" w:rsidRDefault="009B4C1E">
      <w:r>
        <w:separator/>
      </w:r>
    </w:p>
  </w:endnote>
  <w:endnote w:type="continuationSeparator" w:id="0">
    <w:p w:rsidR="009B4C1E" w:rsidRDefault="009B4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C1E" w:rsidRDefault="009B4C1E">
      <w:r>
        <w:separator/>
      </w:r>
    </w:p>
  </w:footnote>
  <w:footnote w:type="continuationSeparator" w:id="0">
    <w:p w:rsidR="009B4C1E" w:rsidRDefault="009B4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1CD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C1E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89F9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8E8DA-A236-4269-BCD3-76362F506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2023-02-16T10:28:00Z</dcterms:modified>
</cp:coreProperties>
</file>