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004A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Хомяк Г. М. та гр. Хавич Х. М. у власність для обслуговування житлового   будинку на вул. Козацька,39 у м. Винники</w:t>
            </w:r>
          </w:p>
          <w:p w:rsidR="00D004A2" w:rsidRPr="00B772B4" w:rsidRDefault="00D004A2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004A2" w:rsidRPr="00D004A2" w:rsidRDefault="00D004A2" w:rsidP="00D004A2">
      <w:pPr>
        <w:ind w:firstLine="720"/>
        <w:rPr>
          <w:sz w:val="28"/>
          <w:szCs w:val="28"/>
        </w:rPr>
      </w:pPr>
      <w:bookmarkStart w:id="1" w:name="_GoBack"/>
      <w:bookmarkEnd w:id="1"/>
      <w:r w:rsidRPr="00D004A2">
        <w:rPr>
          <w:sz w:val="28"/>
          <w:szCs w:val="28"/>
        </w:rPr>
        <w:t xml:space="preserve">Розглянувши заяву (клопотання) гр. Хомяк Г. М. та гр. Хавич Х. М., рішення 15-ої сесії Винниківської міської ради №1028 від 27.11.2013 р. «Про надання гр. Хомяк Г. М. та гр. Хавич Х. М. дозволу на виготовлення технічної документації із землеустрою на земельну ділянку на вул. Козацька,39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25.11.2015 р. (протокол № 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004A2" w:rsidRPr="00D004A2" w:rsidRDefault="00D004A2" w:rsidP="00D004A2">
      <w:pPr>
        <w:rPr>
          <w:sz w:val="28"/>
          <w:szCs w:val="28"/>
        </w:rPr>
      </w:pPr>
    </w:p>
    <w:p w:rsidR="00D004A2" w:rsidRPr="00D004A2" w:rsidRDefault="00D004A2" w:rsidP="00D004A2">
      <w:pPr>
        <w:jc w:val="center"/>
        <w:rPr>
          <w:sz w:val="28"/>
          <w:szCs w:val="28"/>
        </w:rPr>
      </w:pPr>
      <w:r w:rsidRPr="00D004A2">
        <w:rPr>
          <w:sz w:val="28"/>
          <w:szCs w:val="28"/>
        </w:rPr>
        <w:t>ВИРІШИЛА:</w:t>
      </w:r>
    </w:p>
    <w:p w:rsidR="00D004A2" w:rsidRPr="00D004A2" w:rsidRDefault="00D004A2" w:rsidP="00D004A2">
      <w:pPr>
        <w:rPr>
          <w:sz w:val="28"/>
          <w:szCs w:val="28"/>
        </w:rPr>
      </w:pPr>
    </w:p>
    <w:p w:rsidR="00D004A2" w:rsidRPr="00D004A2" w:rsidRDefault="00D004A2" w:rsidP="00D004A2">
      <w:pPr>
        <w:rPr>
          <w:sz w:val="28"/>
          <w:szCs w:val="28"/>
        </w:rPr>
      </w:pPr>
      <w:r w:rsidRPr="00D004A2">
        <w:rPr>
          <w:sz w:val="28"/>
          <w:szCs w:val="28"/>
        </w:rPr>
        <w:t>1.</w:t>
      </w:r>
      <w:r w:rsidRPr="00D004A2">
        <w:rPr>
          <w:sz w:val="28"/>
          <w:szCs w:val="28"/>
        </w:rPr>
        <w:tab/>
        <w:t>Рішення 15-ої сесії Винниківської міської ради №1028 від 27.11.2013 р. «Про надання гр. Хомяк Г. М. та гр. Хавич Х. М. дозволу на виготовлення технічної документації із землеустрою на земельну ділянку на вул. Козацька,39 у м. Винники» - визнати таким, що втратило чинність.</w:t>
      </w:r>
    </w:p>
    <w:p w:rsidR="00D004A2" w:rsidRPr="00D004A2" w:rsidRDefault="00D004A2" w:rsidP="00D004A2">
      <w:pPr>
        <w:rPr>
          <w:sz w:val="28"/>
          <w:szCs w:val="28"/>
        </w:rPr>
      </w:pPr>
      <w:r w:rsidRPr="00D004A2">
        <w:rPr>
          <w:sz w:val="28"/>
          <w:szCs w:val="28"/>
        </w:rPr>
        <w:t>2.</w:t>
      </w:r>
      <w:r w:rsidRPr="00D004A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Хомяк Галині Михайлівні та гр. Хавич Христині Михайлівні площею 0,1000 га у власність для обслуговування житлового будинку на вул. Козацька,39 у м. Винники (графічний додаток№1).</w:t>
      </w:r>
    </w:p>
    <w:p w:rsidR="00D004A2" w:rsidRPr="00D004A2" w:rsidRDefault="00D004A2" w:rsidP="00D004A2">
      <w:pPr>
        <w:rPr>
          <w:sz w:val="28"/>
          <w:szCs w:val="28"/>
        </w:rPr>
      </w:pPr>
      <w:r w:rsidRPr="00D004A2">
        <w:rPr>
          <w:sz w:val="28"/>
          <w:szCs w:val="28"/>
        </w:rPr>
        <w:lastRenderedPageBreak/>
        <w:t>3.</w:t>
      </w:r>
      <w:r w:rsidRPr="00D004A2">
        <w:rPr>
          <w:sz w:val="28"/>
          <w:szCs w:val="28"/>
        </w:rPr>
        <w:tab/>
        <w:t xml:space="preserve">Гр. Хомяк Галині Михайлівні та гр. Хавич Христині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004A2" w:rsidRPr="00D004A2" w:rsidRDefault="00D004A2" w:rsidP="00D004A2">
      <w:pPr>
        <w:rPr>
          <w:sz w:val="28"/>
          <w:szCs w:val="28"/>
        </w:rPr>
      </w:pPr>
      <w:r w:rsidRPr="00D004A2">
        <w:rPr>
          <w:sz w:val="28"/>
          <w:szCs w:val="28"/>
        </w:rPr>
        <w:t>4.</w:t>
      </w:r>
      <w:r w:rsidRPr="00D004A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004A2" w:rsidRPr="00D004A2" w:rsidRDefault="00D004A2" w:rsidP="00D004A2">
      <w:pPr>
        <w:rPr>
          <w:sz w:val="28"/>
          <w:szCs w:val="28"/>
        </w:rPr>
      </w:pPr>
    </w:p>
    <w:p w:rsidR="00D004A2" w:rsidRPr="00D004A2" w:rsidRDefault="00D004A2" w:rsidP="00D004A2">
      <w:pPr>
        <w:rPr>
          <w:sz w:val="28"/>
          <w:szCs w:val="28"/>
        </w:rPr>
      </w:pPr>
    </w:p>
    <w:p w:rsidR="00D004A2" w:rsidRPr="00D004A2" w:rsidRDefault="00D004A2" w:rsidP="00D004A2">
      <w:pPr>
        <w:rPr>
          <w:sz w:val="28"/>
          <w:szCs w:val="28"/>
        </w:rPr>
      </w:pPr>
    </w:p>
    <w:p w:rsidR="00213958" w:rsidRPr="006F2805" w:rsidRDefault="00D004A2" w:rsidP="00D004A2">
      <w:pPr>
        <w:rPr>
          <w:sz w:val="28"/>
          <w:szCs w:val="28"/>
        </w:rPr>
      </w:pPr>
      <w:r w:rsidRPr="00D004A2">
        <w:rPr>
          <w:sz w:val="28"/>
          <w:szCs w:val="28"/>
        </w:rPr>
        <w:t xml:space="preserve"> Міський голова</w:t>
      </w:r>
      <w:r w:rsidRPr="00D004A2">
        <w:rPr>
          <w:sz w:val="28"/>
          <w:szCs w:val="28"/>
        </w:rPr>
        <w:tab/>
      </w:r>
      <w:r w:rsidRPr="00D004A2">
        <w:rPr>
          <w:sz w:val="28"/>
          <w:szCs w:val="28"/>
        </w:rPr>
        <w:tab/>
      </w:r>
      <w:r w:rsidRPr="00D004A2">
        <w:rPr>
          <w:sz w:val="28"/>
          <w:szCs w:val="28"/>
        </w:rPr>
        <w:tab/>
        <w:t xml:space="preserve">           </w:t>
      </w:r>
      <w:r w:rsidRPr="00D004A2">
        <w:rPr>
          <w:sz w:val="28"/>
          <w:szCs w:val="28"/>
        </w:rPr>
        <w:tab/>
        <w:t xml:space="preserve">    </w:t>
      </w:r>
      <w:r w:rsidRPr="00D004A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722" w:rsidRDefault="00D62722">
      <w:r>
        <w:separator/>
      </w:r>
    </w:p>
  </w:endnote>
  <w:endnote w:type="continuationSeparator" w:id="0">
    <w:p w:rsidR="00D62722" w:rsidRDefault="00D62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722" w:rsidRDefault="00D62722">
      <w:r>
        <w:separator/>
      </w:r>
    </w:p>
  </w:footnote>
  <w:footnote w:type="continuationSeparator" w:id="0">
    <w:p w:rsidR="00D62722" w:rsidRDefault="00D62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04A2"/>
    <w:rsid w:val="00D06C91"/>
    <w:rsid w:val="00D30A86"/>
    <w:rsid w:val="00D42E0A"/>
    <w:rsid w:val="00D6272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C871C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CCC1-DE32-4A0D-853B-8675B9A6F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2023-02-16T10:34:00Z</dcterms:modified>
</cp:coreProperties>
</file>