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A7EF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на посаду заступника міського голови з питань житлово-комунального  господарства та фінансової політики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A7EF4" w:rsidRPr="00CA7EF4" w:rsidRDefault="00CA7EF4" w:rsidP="00CA7EF4">
      <w:pPr>
        <w:ind w:firstLine="720"/>
        <w:rPr>
          <w:sz w:val="28"/>
          <w:szCs w:val="28"/>
        </w:rPr>
      </w:pPr>
      <w:r w:rsidRPr="00CA7EF4">
        <w:rPr>
          <w:sz w:val="28"/>
          <w:szCs w:val="28"/>
        </w:rPr>
        <w:t xml:space="preserve">Керуючись ст.10 Закону України “Про службу в органах місцевого самоврядування“, враховуючи рішення Винниківської міської ради №17 від 3.12.2015 року «Про затвердження структури виконавчих органів Винниківської міської ради, загальної чисельності апарату ради та її виконавчих органів», Винниківська міська рада </w:t>
      </w:r>
    </w:p>
    <w:p w:rsidR="00CA7EF4" w:rsidRPr="00CA7EF4" w:rsidRDefault="00CA7EF4" w:rsidP="00CA7EF4">
      <w:pPr>
        <w:rPr>
          <w:sz w:val="28"/>
          <w:szCs w:val="28"/>
        </w:rPr>
      </w:pPr>
    </w:p>
    <w:p w:rsidR="00CA7EF4" w:rsidRPr="00CA7EF4" w:rsidRDefault="00CA7EF4" w:rsidP="00CA7EF4">
      <w:pPr>
        <w:jc w:val="center"/>
        <w:rPr>
          <w:sz w:val="28"/>
          <w:szCs w:val="28"/>
        </w:rPr>
      </w:pPr>
      <w:r w:rsidRPr="00CA7EF4">
        <w:rPr>
          <w:sz w:val="28"/>
          <w:szCs w:val="28"/>
        </w:rPr>
        <w:t>ВИРІШИЛА:</w:t>
      </w:r>
    </w:p>
    <w:p w:rsidR="00CA7EF4" w:rsidRPr="00CA7EF4" w:rsidRDefault="00CA7EF4" w:rsidP="00CA7EF4">
      <w:pPr>
        <w:rPr>
          <w:sz w:val="28"/>
          <w:szCs w:val="28"/>
        </w:rPr>
      </w:pPr>
    </w:p>
    <w:p w:rsidR="00CA7EF4" w:rsidRPr="00CA7EF4" w:rsidRDefault="00CA7EF4" w:rsidP="00CA7EF4">
      <w:pPr>
        <w:rPr>
          <w:sz w:val="28"/>
          <w:szCs w:val="28"/>
        </w:rPr>
      </w:pPr>
      <w:r w:rsidRPr="00CA7EF4">
        <w:rPr>
          <w:sz w:val="28"/>
          <w:szCs w:val="28"/>
        </w:rPr>
        <w:t>затвердити на посаду заступника міського голови з питань житлово-комунального господарства та фінансової політики Мамута Михайла Янкелевича.</w:t>
      </w:r>
    </w:p>
    <w:p w:rsidR="00CA7EF4" w:rsidRPr="00CA7EF4" w:rsidRDefault="00CA7EF4" w:rsidP="00CA7EF4">
      <w:pPr>
        <w:rPr>
          <w:sz w:val="28"/>
          <w:szCs w:val="28"/>
        </w:rPr>
      </w:pPr>
    </w:p>
    <w:p w:rsidR="00CA7EF4" w:rsidRPr="00CA7EF4" w:rsidRDefault="00CA7EF4" w:rsidP="00CA7EF4">
      <w:pPr>
        <w:rPr>
          <w:sz w:val="28"/>
          <w:szCs w:val="28"/>
        </w:rPr>
      </w:pPr>
    </w:p>
    <w:p w:rsidR="00213958" w:rsidRPr="006F2805" w:rsidRDefault="00CA7EF4" w:rsidP="00CA7EF4">
      <w:pPr>
        <w:rPr>
          <w:sz w:val="28"/>
          <w:szCs w:val="28"/>
        </w:rPr>
      </w:pPr>
      <w:r w:rsidRPr="00CA7EF4">
        <w:rPr>
          <w:sz w:val="28"/>
          <w:szCs w:val="28"/>
        </w:rPr>
        <w:t xml:space="preserve">     Міський голова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332" w:rsidRDefault="00AD2332">
      <w:r>
        <w:separator/>
      </w:r>
    </w:p>
  </w:endnote>
  <w:endnote w:type="continuationSeparator" w:id="0">
    <w:p w:rsidR="00AD2332" w:rsidRDefault="00AD2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332" w:rsidRDefault="00AD2332">
      <w:r>
        <w:separator/>
      </w:r>
    </w:p>
  </w:footnote>
  <w:footnote w:type="continuationSeparator" w:id="0">
    <w:p w:rsidR="00AD2332" w:rsidRDefault="00AD23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D2332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7EF4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B2F6A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BC441-1C99-49E4-BB73-AF240978C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655</Words>
  <Characters>374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2023-02-16T13:47:00Z</dcterms:modified>
</cp:coreProperties>
</file>