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67</w:t>
            </w:r>
          </w:p>
        </w:tc>
      </w:tr>
      <w:tr w:rsidR="008C6E6E" w:rsidRPr="008C6E6E" w:rsidTr="008C6E6E">
        <w:tc>
          <w:tcPr>
            <w:tcW w:w="9628" w:type="dxa"/>
          </w:tcPr>
          <w:p w:rsidR="008C6E6E" w:rsidRDefault="00EE5DF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закріплення депутатів Винниківської міської ради за виборчими округами</w:t>
            </w:r>
          </w:p>
          <w:p w:rsidR="00BE7A3D" w:rsidRDefault="00BE7A3D" w:rsidP="00471A72">
            <w:pPr>
              <w:rPr>
                <w:sz w:val="28"/>
              </w:rPr>
            </w:pPr>
          </w:p>
        </w:tc>
        <w:tc>
          <w:tcPr>
            <w:tcW w:w="4814" w:type="dxa"/>
          </w:tcPr>
          <w:p w:rsidR="00BE7A3D" w:rsidRDefault="00BE7A3D" w:rsidP="00471A72">
            <w:pPr>
              <w:rPr>
                <w:sz w:val="28"/>
              </w:rPr>
            </w:pPr>
          </w:p>
        </w:tc>
      </w:tr>
    </w:tbl>
    <w:p w:rsidR="00EE5DF9" w:rsidRPr="00EE5DF9" w:rsidRDefault="00EE5DF9" w:rsidP="00EE5DF9">
      <w:pPr>
        <w:ind w:firstLine="720"/>
        <w:rPr>
          <w:sz w:val="28"/>
          <w:szCs w:val="28"/>
        </w:rPr>
      </w:pPr>
      <w:r w:rsidRPr="00EE5DF9">
        <w:rPr>
          <w:sz w:val="28"/>
          <w:szCs w:val="28"/>
        </w:rPr>
        <w:t xml:space="preserve">З метою покращення ефективності роботи Винниківської міської ради та забезпечення взаємозв’язку між жителями територіальної громади міста Винники та Винниківсвькою міською радою, керуючись ст. 10 та 11 Закону України «Про статус депутатів місцевих рад» Винниківська міська рада </w:t>
      </w:r>
    </w:p>
    <w:p w:rsidR="00EE5DF9" w:rsidRPr="00EE5DF9" w:rsidRDefault="00EE5DF9" w:rsidP="00EE5DF9">
      <w:pPr>
        <w:rPr>
          <w:sz w:val="28"/>
          <w:szCs w:val="28"/>
        </w:rPr>
      </w:pPr>
    </w:p>
    <w:p w:rsidR="00EE5DF9" w:rsidRPr="00EE5DF9" w:rsidRDefault="00EE5DF9" w:rsidP="00EE5DF9">
      <w:pPr>
        <w:rPr>
          <w:sz w:val="28"/>
          <w:szCs w:val="28"/>
        </w:rPr>
      </w:pPr>
    </w:p>
    <w:p w:rsidR="00EE5DF9" w:rsidRPr="00EE5DF9" w:rsidRDefault="00EE5DF9" w:rsidP="00EE5DF9">
      <w:pPr>
        <w:jc w:val="center"/>
        <w:rPr>
          <w:sz w:val="28"/>
          <w:szCs w:val="28"/>
        </w:rPr>
      </w:pPr>
      <w:bookmarkStart w:id="1" w:name="_GoBack"/>
      <w:bookmarkEnd w:id="1"/>
      <w:r w:rsidRPr="00EE5DF9">
        <w:rPr>
          <w:sz w:val="28"/>
          <w:szCs w:val="28"/>
        </w:rPr>
        <w:t>ВИРІШИЛА:</w:t>
      </w:r>
    </w:p>
    <w:p w:rsidR="00EE5DF9" w:rsidRPr="00EE5DF9" w:rsidRDefault="00EE5DF9" w:rsidP="00EE5DF9">
      <w:pPr>
        <w:rPr>
          <w:sz w:val="28"/>
          <w:szCs w:val="28"/>
        </w:rPr>
      </w:pPr>
      <w:r w:rsidRPr="00EE5DF9">
        <w:rPr>
          <w:sz w:val="28"/>
          <w:szCs w:val="28"/>
        </w:rPr>
        <w:t>1.</w:t>
      </w:r>
      <w:r w:rsidRPr="00EE5DF9">
        <w:rPr>
          <w:sz w:val="28"/>
          <w:szCs w:val="28"/>
        </w:rPr>
        <w:tab/>
        <w:t>Закріпити депутатів Винниківської міської ради за визначеними виборчими округами відповідно до Додатку 1.</w:t>
      </w:r>
    </w:p>
    <w:p w:rsidR="00EE5DF9" w:rsidRPr="00EE5DF9" w:rsidRDefault="00EE5DF9" w:rsidP="00EE5DF9">
      <w:pPr>
        <w:rPr>
          <w:sz w:val="28"/>
          <w:szCs w:val="28"/>
        </w:rPr>
      </w:pPr>
      <w:r w:rsidRPr="00EE5DF9">
        <w:rPr>
          <w:sz w:val="28"/>
          <w:szCs w:val="28"/>
        </w:rPr>
        <w:t>2.</w:t>
      </w:r>
      <w:r w:rsidRPr="00EE5DF9">
        <w:rPr>
          <w:sz w:val="28"/>
          <w:szCs w:val="28"/>
        </w:rPr>
        <w:tab/>
        <w:t>Відповідальним за виконання рішення призначити секретаря ради.</w:t>
      </w:r>
    </w:p>
    <w:p w:rsidR="00EE5DF9" w:rsidRPr="00EE5DF9" w:rsidRDefault="00EE5DF9" w:rsidP="00EE5DF9">
      <w:pPr>
        <w:rPr>
          <w:sz w:val="28"/>
          <w:szCs w:val="28"/>
        </w:rPr>
      </w:pPr>
    </w:p>
    <w:p w:rsidR="00EE5DF9" w:rsidRPr="00EE5DF9" w:rsidRDefault="00EE5DF9" w:rsidP="00EE5DF9">
      <w:pPr>
        <w:rPr>
          <w:sz w:val="28"/>
          <w:szCs w:val="28"/>
        </w:rPr>
      </w:pPr>
    </w:p>
    <w:p w:rsidR="00EE5DF9" w:rsidRPr="00EE5DF9" w:rsidRDefault="00EE5DF9" w:rsidP="00EE5DF9">
      <w:pPr>
        <w:rPr>
          <w:sz w:val="28"/>
          <w:szCs w:val="28"/>
        </w:rPr>
      </w:pPr>
    </w:p>
    <w:p w:rsidR="00213958" w:rsidRPr="006F2805" w:rsidRDefault="00EE5DF9" w:rsidP="00EE5DF9">
      <w:pPr>
        <w:rPr>
          <w:sz w:val="28"/>
          <w:szCs w:val="28"/>
        </w:rPr>
      </w:pPr>
      <w:r w:rsidRPr="00EE5DF9">
        <w:rPr>
          <w:sz w:val="28"/>
          <w:szCs w:val="28"/>
        </w:rPr>
        <w:t>Міський голова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1DD" w:rsidRDefault="00DD31DD">
      <w:r>
        <w:separator/>
      </w:r>
    </w:p>
  </w:endnote>
  <w:endnote w:type="continuationSeparator" w:id="0">
    <w:p w:rsidR="00DD31DD" w:rsidRDefault="00DD3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1DD" w:rsidRDefault="00DD31DD">
      <w:r>
        <w:separator/>
      </w:r>
    </w:p>
  </w:footnote>
  <w:footnote w:type="continuationSeparator" w:id="0">
    <w:p w:rsidR="00DD31DD" w:rsidRDefault="00DD31D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D31DD"/>
    <w:rsid w:val="00DF3581"/>
    <w:rsid w:val="00E27BF1"/>
    <w:rsid w:val="00E343E4"/>
    <w:rsid w:val="00E74EBC"/>
    <w:rsid w:val="00E8091B"/>
    <w:rsid w:val="00EA2683"/>
    <w:rsid w:val="00EC4B53"/>
    <w:rsid w:val="00ED1DEF"/>
    <w:rsid w:val="00EE5DF9"/>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3129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32B1A-1BA2-41CD-B158-AA80B2D89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628</Words>
  <Characters>358</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2023-02-16T13:50:00Z</dcterms:modified>
</cp:coreProperties>
</file>