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3441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рішення Виконавчого комітету №41 від 24.01.2006 року</w:t>
            </w:r>
          </w:p>
          <w:p w:rsidR="00F34417" w:rsidRDefault="00F34417" w:rsidP="00471A72">
            <w:pPr>
              <w:rPr>
                <w:b/>
              </w:rPr>
            </w:pPr>
          </w:p>
          <w:p w:rsidR="00F34417" w:rsidRDefault="00F34417" w:rsidP="00471A72">
            <w:pPr>
              <w:rPr>
                <w:b/>
              </w:rPr>
            </w:pPr>
          </w:p>
          <w:p w:rsidR="00F34417" w:rsidRPr="00F34417" w:rsidRDefault="00F34417" w:rsidP="00471A72">
            <w:pPr>
              <w:rPr>
                <w:b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34417" w:rsidRPr="00F34417" w:rsidRDefault="00F34417" w:rsidP="00F34417">
      <w:pPr>
        <w:ind w:firstLine="720"/>
        <w:rPr>
          <w:sz w:val="28"/>
          <w:szCs w:val="28"/>
        </w:rPr>
      </w:pPr>
      <w:r w:rsidRPr="00F34417">
        <w:rPr>
          <w:sz w:val="28"/>
          <w:szCs w:val="28"/>
        </w:rPr>
        <w:t xml:space="preserve">Керуючись  Законом України «Про місцеве самоврядування в Україні», Законом України «Про оренду державного та комунального майна», з метою приведення у відповідність до вимог законодавства України нормативно-правових актів Винниківської міської ради та виконавчого комітету ради, а також забезпечення виконання рішень Винниківської міської ради та виконавчого комітету Винниківської міської ради, Винниківська міська рада </w:t>
      </w:r>
    </w:p>
    <w:p w:rsidR="00F34417" w:rsidRDefault="00F34417" w:rsidP="00F34417">
      <w:pPr>
        <w:jc w:val="center"/>
        <w:rPr>
          <w:sz w:val="28"/>
          <w:szCs w:val="28"/>
        </w:rPr>
      </w:pPr>
    </w:p>
    <w:p w:rsidR="00F34417" w:rsidRDefault="00F34417" w:rsidP="00F34417">
      <w:pPr>
        <w:jc w:val="center"/>
        <w:rPr>
          <w:sz w:val="28"/>
          <w:szCs w:val="28"/>
        </w:rPr>
      </w:pPr>
      <w:r w:rsidRPr="00F34417">
        <w:rPr>
          <w:sz w:val="28"/>
          <w:szCs w:val="28"/>
        </w:rPr>
        <w:t>вирішила:</w:t>
      </w:r>
    </w:p>
    <w:p w:rsidR="00F34417" w:rsidRPr="00F34417" w:rsidRDefault="00F34417" w:rsidP="00F34417">
      <w:pPr>
        <w:jc w:val="center"/>
        <w:rPr>
          <w:sz w:val="28"/>
          <w:szCs w:val="28"/>
        </w:rPr>
      </w:pPr>
      <w:bookmarkStart w:id="1" w:name="_GoBack"/>
      <w:bookmarkEnd w:id="1"/>
    </w:p>
    <w:p w:rsidR="00F34417" w:rsidRPr="00F34417" w:rsidRDefault="00F34417" w:rsidP="00F34417">
      <w:pPr>
        <w:rPr>
          <w:sz w:val="28"/>
          <w:szCs w:val="28"/>
        </w:rPr>
      </w:pPr>
      <w:r w:rsidRPr="00F34417">
        <w:rPr>
          <w:sz w:val="28"/>
          <w:szCs w:val="28"/>
        </w:rPr>
        <w:t>1.</w:t>
      </w:r>
      <w:r w:rsidRPr="00F34417">
        <w:rPr>
          <w:sz w:val="28"/>
          <w:szCs w:val="28"/>
        </w:rPr>
        <w:tab/>
        <w:t>Внести зміни до рішення виконавчого комітету Винниківської міської ради № 41 від 24.01.2006 року та п.1 викласти в наступній редакції:</w:t>
      </w:r>
    </w:p>
    <w:p w:rsidR="00F34417" w:rsidRPr="00F34417" w:rsidRDefault="00F34417" w:rsidP="00F34417">
      <w:pPr>
        <w:rPr>
          <w:sz w:val="28"/>
          <w:szCs w:val="28"/>
        </w:rPr>
      </w:pPr>
      <w:r w:rsidRPr="00F34417">
        <w:rPr>
          <w:sz w:val="28"/>
          <w:szCs w:val="28"/>
        </w:rPr>
        <w:t xml:space="preserve">«Укласти договір оренди нежитлового приміщення за адресою вул. Шевченка 5, місто Винники, загальною площею 174, 5 кв.м. (приміщення №5 на 1-му поверсі відповідно до поверхового плану будівлі), з дитячо-юнацькою спортивною школою «Тризуб» терміном на 10 років для проведення спортивних занять». </w:t>
      </w:r>
    </w:p>
    <w:p w:rsidR="00F34417" w:rsidRPr="00F34417" w:rsidRDefault="00F34417" w:rsidP="00F34417">
      <w:pPr>
        <w:rPr>
          <w:sz w:val="28"/>
          <w:szCs w:val="28"/>
        </w:rPr>
      </w:pPr>
      <w:r w:rsidRPr="00F34417">
        <w:rPr>
          <w:sz w:val="28"/>
          <w:szCs w:val="28"/>
        </w:rPr>
        <w:t>2. Зобов’язати дитячо-юнацьку спортивну школу «Тризуб» розробити та погодити з Народним домом міста Винники графік користування приміщенням, що здається в оренду. Такий графік користування орендованим приміщенням складає невід’ємну частину договору оренди.</w:t>
      </w:r>
    </w:p>
    <w:p w:rsidR="00F34417" w:rsidRPr="00F34417" w:rsidRDefault="00F34417" w:rsidP="00F34417">
      <w:pPr>
        <w:rPr>
          <w:sz w:val="28"/>
          <w:szCs w:val="28"/>
        </w:rPr>
      </w:pPr>
      <w:r w:rsidRPr="00F34417">
        <w:rPr>
          <w:sz w:val="28"/>
          <w:szCs w:val="28"/>
        </w:rPr>
        <w:t>3. Зобов’язати Народний дім міста Винники надавати доступ до приміщення, що здається в оренду, дитячо-юнацькій спортивній школі «Тризуб».</w:t>
      </w:r>
    </w:p>
    <w:p w:rsidR="00F34417" w:rsidRPr="00F34417" w:rsidRDefault="00F34417" w:rsidP="00F34417">
      <w:pPr>
        <w:rPr>
          <w:sz w:val="28"/>
          <w:szCs w:val="28"/>
        </w:rPr>
      </w:pPr>
      <w:r w:rsidRPr="00F34417">
        <w:rPr>
          <w:sz w:val="28"/>
          <w:szCs w:val="28"/>
        </w:rPr>
        <w:t>4. Керуючись Методикою розрахунку орендної плати за користування майном територіальної громади м. Винники, затвердженою рішенням Винниківської міської ради №156 від 06.03.2003 року(із змінами та доповненнями), встановити орендну плату за приміщення у розмірі 1, 00 грн в рік.</w:t>
      </w:r>
    </w:p>
    <w:p w:rsidR="00F34417" w:rsidRPr="00F34417" w:rsidRDefault="00F34417" w:rsidP="00F34417">
      <w:pPr>
        <w:rPr>
          <w:sz w:val="28"/>
          <w:szCs w:val="28"/>
        </w:rPr>
      </w:pPr>
      <w:r w:rsidRPr="00F34417">
        <w:rPr>
          <w:sz w:val="28"/>
          <w:szCs w:val="28"/>
        </w:rPr>
        <w:lastRenderedPageBreak/>
        <w:t>5. Контроль за виконанням рішення покласти на заступника міського голови з питань міжнародного партнерства та гуманітарного розвитку.</w:t>
      </w:r>
    </w:p>
    <w:p w:rsidR="00F34417" w:rsidRPr="00F34417" w:rsidRDefault="00F34417" w:rsidP="00F34417">
      <w:pPr>
        <w:rPr>
          <w:sz w:val="28"/>
          <w:szCs w:val="28"/>
        </w:rPr>
      </w:pPr>
    </w:p>
    <w:p w:rsidR="00F34417" w:rsidRPr="00F34417" w:rsidRDefault="00F34417" w:rsidP="00F34417">
      <w:pPr>
        <w:rPr>
          <w:sz w:val="28"/>
          <w:szCs w:val="28"/>
        </w:rPr>
      </w:pPr>
    </w:p>
    <w:p w:rsidR="00F34417" w:rsidRPr="00F34417" w:rsidRDefault="00F34417" w:rsidP="00F34417">
      <w:pPr>
        <w:rPr>
          <w:sz w:val="28"/>
          <w:szCs w:val="28"/>
        </w:rPr>
      </w:pPr>
    </w:p>
    <w:p w:rsidR="00F34417" w:rsidRPr="00F34417" w:rsidRDefault="00F34417" w:rsidP="00F34417">
      <w:pPr>
        <w:rPr>
          <w:sz w:val="28"/>
          <w:szCs w:val="28"/>
        </w:rPr>
      </w:pPr>
    </w:p>
    <w:p w:rsidR="00213958" w:rsidRPr="006F2805" w:rsidRDefault="00F34417" w:rsidP="00F34417">
      <w:pPr>
        <w:rPr>
          <w:sz w:val="28"/>
          <w:szCs w:val="28"/>
        </w:rPr>
      </w:pPr>
      <w:r w:rsidRPr="00F34417">
        <w:rPr>
          <w:sz w:val="28"/>
          <w:szCs w:val="28"/>
        </w:rPr>
        <w:t>Міський голова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BD2" w:rsidRDefault="00C57BD2">
      <w:r>
        <w:separator/>
      </w:r>
    </w:p>
  </w:endnote>
  <w:endnote w:type="continuationSeparator" w:id="0">
    <w:p w:rsidR="00C57BD2" w:rsidRDefault="00C5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BD2" w:rsidRDefault="00C57BD2">
      <w:r>
        <w:separator/>
      </w:r>
    </w:p>
  </w:footnote>
  <w:footnote w:type="continuationSeparator" w:id="0">
    <w:p w:rsidR="00C57BD2" w:rsidRDefault="00C57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7BD2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4417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F0AC6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BCCDC-FBA4-4992-9FA8-18C0C4DFD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1392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2023-02-16T13:57:00Z</dcterms:modified>
</cp:coreProperties>
</file>