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203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 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дохідної та видаткової частини бюджету м.Винники на 2016 рік.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030A" w:rsidRPr="0012030A" w:rsidRDefault="0012030A" w:rsidP="0012030A">
      <w:pPr>
        <w:ind w:firstLine="720"/>
        <w:rPr>
          <w:sz w:val="28"/>
          <w:szCs w:val="28"/>
        </w:rPr>
      </w:pPr>
      <w:r w:rsidRPr="0012030A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 74 від 24.12.2015р. ”Про міський бюджет м. Винники на 2016 рік”, Винниківська міська рада</w:t>
      </w:r>
    </w:p>
    <w:p w:rsidR="0012030A" w:rsidRPr="0012030A" w:rsidRDefault="0012030A" w:rsidP="0012030A">
      <w:pPr>
        <w:jc w:val="center"/>
        <w:rPr>
          <w:sz w:val="28"/>
          <w:szCs w:val="28"/>
        </w:rPr>
      </w:pPr>
      <w:r w:rsidRPr="0012030A">
        <w:rPr>
          <w:sz w:val="28"/>
          <w:szCs w:val="28"/>
        </w:rPr>
        <w:t>ВИРІШИЛА:</w:t>
      </w:r>
    </w:p>
    <w:p w:rsidR="0012030A" w:rsidRPr="0012030A" w:rsidRDefault="0012030A" w:rsidP="0012030A">
      <w:pPr>
        <w:rPr>
          <w:sz w:val="28"/>
          <w:szCs w:val="28"/>
        </w:rPr>
      </w:pP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1. Внести зміни до доходів міського бюджету м.</w:t>
      </w:r>
      <w:r>
        <w:rPr>
          <w:sz w:val="28"/>
          <w:szCs w:val="28"/>
        </w:rPr>
        <w:t>Винники на 2016 рік/ додаток 1/</w:t>
      </w:r>
      <w:bookmarkStart w:id="1" w:name="_GoBack"/>
      <w:bookmarkEnd w:id="1"/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2.  Внести зміни до видатків міського бюджету м.Винники на 2016 рік за тимчасовою класифікацією видатків та кредитування місцевих бюджетів / додаток 2/.</w:t>
      </w: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3. Внести зміни до видатків міського бюджету м. Винники за головними розпорядниками коштів на 2016 рік /додаток 3/.</w:t>
      </w: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4. Внести зміни у рішення Винниківської міської ради №74 від 24.12.2015 року «Про міський бюджет м. Винники на 2016 рік» та доповнити пунктом 10 наступного змісту:</w:t>
      </w: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«10. При наявності тимчасово вільних коштів на рахунках міського бюджету міста Винники надати право міському голові, як головному розпоряднику бюджетних коштів  проводити розміщення у 2016 році тимчасово вільних коштів міського бюджету міста Винники на вкладних (депозитних) рахунках в установах банків відповідно до законодавства України».</w:t>
      </w: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Відповідно пункт 10 вважати пунктом 11.</w:t>
      </w: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5. Контроль за виконанням даного рішення покласти на заступника міського                                         голови .</w:t>
      </w:r>
    </w:p>
    <w:p w:rsidR="0012030A" w:rsidRPr="0012030A" w:rsidRDefault="0012030A" w:rsidP="0012030A">
      <w:pPr>
        <w:rPr>
          <w:sz w:val="28"/>
          <w:szCs w:val="28"/>
        </w:rPr>
      </w:pPr>
    </w:p>
    <w:p w:rsidR="0012030A" w:rsidRPr="0012030A" w:rsidRDefault="0012030A" w:rsidP="0012030A">
      <w:pPr>
        <w:rPr>
          <w:sz w:val="28"/>
          <w:szCs w:val="28"/>
        </w:rPr>
      </w:pPr>
    </w:p>
    <w:p w:rsidR="0012030A" w:rsidRPr="0012030A" w:rsidRDefault="0012030A" w:rsidP="0012030A">
      <w:pPr>
        <w:rPr>
          <w:sz w:val="28"/>
          <w:szCs w:val="28"/>
        </w:rPr>
      </w:pPr>
      <w:r w:rsidRPr="0012030A">
        <w:rPr>
          <w:sz w:val="28"/>
          <w:szCs w:val="28"/>
        </w:rPr>
        <w:t>Міський голова</w:t>
      </w:r>
      <w:r w:rsidRPr="0012030A">
        <w:rPr>
          <w:sz w:val="28"/>
          <w:szCs w:val="28"/>
        </w:rPr>
        <w:tab/>
      </w:r>
      <w:r w:rsidRPr="0012030A">
        <w:rPr>
          <w:sz w:val="28"/>
          <w:szCs w:val="28"/>
        </w:rPr>
        <w:tab/>
      </w:r>
      <w:r w:rsidRPr="0012030A">
        <w:rPr>
          <w:sz w:val="28"/>
          <w:szCs w:val="28"/>
        </w:rPr>
        <w:tab/>
      </w:r>
      <w:r w:rsidRPr="0012030A">
        <w:rPr>
          <w:sz w:val="28"/>
          <w:szCs w:val="28"/>
        </w:rPr>
        <w:tab/>
      </w:r>
      <w:r w:rsidRPr="0012030A">
        <w:rPr>
          <w:sz w:val="28"/>
          <w:szCs w:val="28"/>
        </w:rPr>
        <w:tab/>
      </w:r>
      <w:r w:rsidRPr="0012030A">
        <w:rPr>
          <w:sz w:val="28"/>
          <w:szCs w:val="28"/>
        </w:rPr>
        <w:tab/>
        <w:t>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EBF" w:rsidRDefault="006E2EBF">
      <w:r>
        <w:separator/>
      </w:r>
    </w:p>
  </w:endnote>
  <w:endnote w:type="continuationSeparator" w:id="0">
    <w:p w:rsidR="006E2EBF" w:rsidRDefault="006E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EBF" w:rsidRDefault="006E2EBF">
      <w:r>
        <w:separator/>
      </w:r>
    </w:p>
  </w:footnote>
  <w:footnote w:type="continuationSeparator" w:id="0">
    <w:p w:rsidR="006E2EBF" w:rsidRDefault="006E2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30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2EBF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3F9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46FF6-950E-45C9-9F12-62299EDA4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2023-02-22T13:31:00Z</dcterms:modified>
</cp:coreProperties>
</file>