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0373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переліку об'єктів  комунальної власності міста Винники, що підлягають приватизації шляхом продажу на аукціоні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03734" w:rsidRPr="00703734" w:rsidRDefault="00703734" w:rsidP="00703734">
      <w:pPr>
        <w:ind w:firstLine="720"/>
        <w:rPr>
          <w:sz w:val="28"/>
          <w:szCs w:val="28"/>
        </w:rPr>
      </w:pPr>
      <w:r w:rsidRPr="00703734">
        <w:rPr>
          <w:sz w:val="28"/>
          <w:szCs w:val="28"/>
        </w:rPr>
        <w:t xml:space="preserve">Розглянувши рішення виконавчого комітету Винниківської міської ради №2 від 15.01.2016 року «Про звернення з пропозицією затвердити перелік об’єктів комунальної власності міста Винники, що підлягають продажу шляхом продажу на аукціоні», керуючись Законами України «Про місцеве самоврядування в Україні», «Про приватизацію невеликих державних підприємств (малу приватизацію)», Порядком продажу об’єктів малої приватизації шляхом викупу, на аукціоні (в тому числі за методом зниження ціни, без оголошення ціни), за конкурсом з відкритістю пропонування ціни за принципом аукціону, затвердженим наказом Фонду державного майна України від 02.04.2012 № 439, з метою забезпечення законності та прозорості у діяльності ради, реалізації соціально-економічних програм розвитку міста, Винниківська міська рада </w:t>
      </w:r>
    </w:p>
    <w:p w:rsidR="00703734" w:rsidRPr="00703734" w:rsidRDefault="00703734" w:rsidP="00703734">
      <w:pPr>
        <w:rPr>
          <w:sz w:val="28"/>
          <w:szCs w:val="28"/>
        </w:rPr>
      </w:pPr>
    </w:p>
    <w:p w:rsidR="00703734" w:rsidRPr="00703734" w:rsidRDefault="00703734" w:rsidP="00703734">
      <w:pPr>
        <w:jc w:val="center"/>
        <w:rPr>
          <w:sz w:val="28"/>
          <w:szCs w:val="28"/>
        </w:rPr>
      </w:pPr>
      <w:bookmarkStart w:id="1" w:name="_GoBack"/>
      <w:bookmarkEnd w:id="1"/>
      <w:r w:rsidRPr="00703734">
        <w:rPr>
          <w:sz w:val="28"/>
          <w:szCs w:val="28"/>
        </w:rPr>
        <w:t>вирішила:</w:t>
      </w:r>
    </w:p>
    <w:p w:rsidR="00703734" w:rsidRPr="00703734" w:rsidRDefault="00703734" w:rsidP="00703734">
      <w:pPr>
        <w:rPr>
          <w:sz w:val="28"/>
          <w:szCs w:val="28"/>
        </w:rPr>
      </w:pPr>
    </w:p>
    <w:p w:rsidR="00703734" w:rsidRPr="00703734" w:rsidRDefault="00703734" w:rsidP="00703734">
      <w:pPr>
        <w:rPr>
          <w:sz w:val="28"/>
          <w:szCs w:val="28"/>
        </w:rPr>
      </w:pPr>
      <w:r w:rsidRPr="00703734">
        <w:rPr>
          <w:sz w:val="28"/>
          <w:szCs w:val="28"/>
        </w:rPr>
        <w:t>1. Затвердити наступний перелік об’єктів комунальної власності міста Винники, що підлягають приватизації шляхом продажу на аукціоні:</w:t>
      </w:r>
    </w:p>
    <w:p w:rsidR="00703734" w:rsidRPr="00703734" w:rsidRDefault="00703734" w:rsidP="00703734">
      <w:pPr>
        <w:rPr>
          <w:sz w:val="28"/>
          <w:szCs w:val="28"/>
        </w:rPr>
      </w:pPr>
      <w:r w:rsidRPr="00703734">
        <w:rPr>
          <w:sz w:val="28"/>
          <w:szCs w:val="28"/>
        </w:rPr>
        <w:t xml:space="preserve">1.1. Майновий комплекс військового містечка №85: нежитлові приміщення: нерухоме майно: літери: «Б-1»-205,7 кв.м., «В-1»-60, 2 кв.м.; «Г-1»-20,3 кв.м.; «Д-2»-873,9 кв.м.; «Е-1»-165,5 кв.м.; «Є-1»-5,7 кв.м.; «Ж-1»-1064,5; «З-1»-223,6 кв.м.; «К-1»-2,0 кв.м.; «Л-1»-24,8 кв.м.; «М-1»-90,2 кв.м.; «Н-1»-271,9 кв.м.; «О-1»-1,2 кв.м.; «П-1»-13,5 кв.м.; «Р-1»-11, 0 кв.м.; загальною площею 3034, 0 кв. м. та інженерне обладнання нерухомого майна та об’єктів благоустрою: кабельні електричні мережі - 300 м.п., повітряні електричні мережі – 500 м.п., тепломережі діаметром 50 – 240 м.п., газопровід н/тиску Д-100, 80, 40, 20, 15 </w:t>
      </w:r>
      <w:r w:rsidRPr="00703734">
        <w:rPr>
          <w:sz w:val="28"/>
          <w:szCs w:val="28"/>
        </w:rPr>
        <w:lastRenderedPageBreak/>
        <w:t xml:space="preserve">мм – 129 м.п., мережа холодного водопостачання – 140 м.п., мережа каналізації – 140 м.п., резервуар Р-4 – 4 шт., огорожа залізобетонна – 102 м.п., огорожа цегляна – 21 м.куб., огорожа цегляна – 36 м.куб., асфальтове покриття – 1520 м.кв., огорожа сітчаста металева – 88 м.п., огорожа з колючого дроту – 654 м.п., огорожа дерев’яна (2.0х2,5) – 55 щит., огорожа дерев’яна (2.0х2,5) – 34 щит., ворота металеві – 3 шт., ворота металеві – 1 шт., стовпці двотаврові – 64 шт., листові дерева – 51 шт. за адресою Львівська обл., м. Львів, вулиця Личаківська, будинок 105. </w:t>
      </w:r>
    </w:p>
    <w:p w:rsidR="00703734" w:rsidRPr="00703734" w:rsidRDefault="00703734" w:rsidP="00703734">
      <w:pPr>
        <w:rPr>
          <w:sz w:val="28"/>
          <w:szCs w:val="28"/>
        </w:rPr>
      </w:pPr>
      <w:r w:rsidRPr="00703734">
        <w:rPr>
          <w:sz w:val="28"/>
          <w:szCs w:val="28"/>
        </w:rPr>
        <w:t>2. Виконавчому комітету Винниківської міської ради забезпечити:</w:t>
      </w:r>
    </w:p>
    <w:p w:rsidR="00703734" w:rsidRPr="00703734" w:rsidRDefault="00703734" w:rsidP="00703734">
      <w:pPr>
        <w:rPr>
          <w:sz w:val="28"/>
          <w:szCs w:val="28"/>
        </w:rPr>
      </w:pPr>
      <w:r w:rsidRPr="00703734">
        <w:rPr>
          <w:sz w:val="28"/>
          <w:szCs w:val="28"/>
        </w:rPr>
        <w:t>2.1. Приватизацію об’єкта нерухомого майна шляхом продажу на аукціоні згідно вимог законодавства України.</w:t>
      </w:r>
    </w:p>
    <w:p w:rsidR="00703734" w:rsidRPr="00703734" w:rsidRDefault="00703734" w:rsidP="00703734">
      <w:pPr>
        <w:rPr>
          <w:sz w:val="28"/>
          <w:szCs w:val="28"/>
        </w:rPr>
      </w:pPr>
      <w:r w:rsidRPr="00703734">
        <w:rPr>
          <w:sz w:val="28"/>
          <w:szCs w:val="28"/>
        </w:rPr>
        <w:t>2.2. Приватизацію об’єкта нерухомого майна шляхом продажу на аукціоні за методом зниження ціни – у разі ненадходження заяв на участь в аукціоні.</w:t>
      </w:r>
    </w:p>
    <w:p w:rsidR="00703734" w:rsidRPr="00703734" w:rsidRDefault="00703734" w:rsidP="00703734">
      <w:pPr>
        <w:rPr>
          <w:sz w:val="28"/>
          <w:szCs w:val="28"/>
        </w:rPr>
      </w:pPr>
      <w:r w:rsidRPr="00703734">
        <w:rPr>
          <w:sz w:val="28"/>
          <w:szCs w:val="28"/>
        </w:rPr>
        <w:t>2.3. Приватизацію об’єкта нерухомого майна шляхом продажу на аукціоні без оголошення ціни – у разі ненадходження заяв на участь в аукціоні за методом зниження ціни.</w:t>
      </w:r>
    </w:p>
    <w:p w:rsidR="00703734" w:rsidRPr="00703734" w:rsidRDefault="00703734" w:rsidP="00703734">
      <w:pPr>
        <w:rPr>
          <w:sz w:val="28"/>
          <w:szCs w:val="28"/>
        </w:rPr>
      </w:pPr>
      <w:r w:rsidRPr="00703734">
        <w:rPr>
          <w:sz w:val="28"/>
          <w:szCs w:val="28"/>
        </w:rPr>
        <w:t>3. Офіційному друкованому виданню газеті «Винниківський вісник» опублікувати затверджений даним рішенням перелік об’єктів комунальної власності міста Винники, що підлягають приватизації шляхом продажу на аукціоні.</w:t>
      </w:r>
    </w:p>
    <w:p w:rsidR="00703734" w:rsidRPr="00703734" w:rsidRDefault="00703734" w:rsidP="00703734">
      <w:pPr>
        <w:rPr>
          <w:sz w:val="28"/>
          <w:szCs w:val="28"/>
        </w:rPr>
      </w:pPr>
      <w:r w:rsidRPr="00703734">
        <w:rPr>
          <w:sz w:val="28"/>
          <w:szCs w:val="28"/>
        </w:rPr>
        <w:t>4. Офіційному друкованому виданню газеті «Винниківський вісник» опублікувати інформаційне повідомлення про проведення конкурсу з відбору суб'єктів оціночної діяльності, на здійснення оцінки вказаного в даному рішенні майна, що підлягає приватизації шляхом продажу на аукціоні.</w:t>
      </w:r>
    </w:p>
    <w:p w:rsidR="00703734" w:rsidRPr="00703734" w:rsidRDefault="00703734" w:rsidP="00703734">
      <w:pPr>
        <w:rPr>
          <w:sz w:val="28"/>
          <w:szCs w:val="28"/>
        </w:rPr>
      </w:pPr>
      <w:r w:rsidRPr="00703734">
        <w:rPr>
          <w:sz w:val="28"/>
          <w:szCs w:val="28"/>
        </w:rPr>
        <w:t>5. Виконавчому комітету Винниківської міської ради провести засідання із визначення переможця конкурсу з відбору суб'єктів оціночної діяльності для здійснення оцінки вказаного в даному рішенні майна, що підлягає приватизації шляхом продажу на аукціоні 15 лютого 2016 року та укласти відповідний договір із переможцем.</w:t>
      </w:r>
    </w:p>
    <w:p w:rsidR="00703734" w:rsidRPr="00703734" w:rsidRDefault="00703734" w:rsidP="00703734">
      <w:pPr>
        <w:rPr>
          <w:sz w:val="28"/>
          <w:szCs w:val="28"/>
        </w:rPr>
      </w:pPr>
      <w:r w:rsidRPr="00703734">
        <w:rPr>
          <w:sz w:val="28"/>
          <w:szCs w:val="28"/>
        </w:rPr>
        <w:t>6. Контроль за виконанням рішення покласти на заступника міського голови з питань міжнародного партнерства та гуманітарного розвитку.</w:t>
      </w:r>
    </w:p>
    <w:p w:rsidR="00703734" w:rsidRPr="00703734" w:rsidRDefault="00703734" w:rsidP="00703734">
      <w:pPr>
        <w:rPr>
          <w:sz w:val="28"/>
          <w:szCs w:val="28"/>
        </w:rPr>
      </w:pPr>
    </w:p>
    <w:p w:rsidR="00703734" w:rsidRPr="00703734" w:rsidRDefault="00703734" w:rsidP="00703734">
      <w:pPr>
        <w:rPr>
          <w:sz w:val="28"/>
          <w:szCs w:val="28"/>
        </w:rPr>
      </w:pPr>
    </w:p>
    <w:p w:rsidR="00703734" w:rsidRPr="00703734" w:rsidRDefault="00703734" w:rsidP="00703734">
      <w:pPr>
        <w:rPr>
          <w:sz w:val="28"/>
          <w:szCs w:val="28"/>
        </w:rPr>
      </w:pPr>
    </w:p>
    <w:p w:rsidR="00703734" w:rsidRPr="00703734" w:rsidRDefault="00703734" w:rsidP="00703734">
      <w:pPr>
        <w:rPr>
          <w:sz w:val="28"/>
          <w:szCs w:val="28"/>
        </w:rPr>
      </w:pPr>
    </w:p>
    <w:p w:rsidR="00703734" w:rsidRPr="00703734" w:rsidRDefault="00703734" w:rsidP="00703734">
      <w:pPr>
        <w:rPr>
          <w:sz w:val="28"/>
          <w:szCs w:val="28"/>
        </w:rPr>
      </w:pPr>
    </w:p>
    <w:p w:rsidR="00213958" w:rsidRPr="006F2805" w:rsidRDefault="00703734" w:rsidP="00703734">
      <w:pPr>
        <w:rPr>
          <w:sz w:val="28"/>
          <w:szCs w:val="28"/>
        </w:rPr>
      </w:pPr>
      <w:r w:rsidRPr="00703734">
        <w:rPr>
          <w:sz w:val="28"/>
          <w:szCs w:val="28"/>
        </w:rPr>
        <w:t>Міський голова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26E2" w:rsidRDefault="006426E2">
      <w:r>
        <w:separator/>
      </w:r>
    </w:p>
  </w:endnote>
  <w:endnote w:type="continuationSeparator" w:id="0">
    <w:p w:rsidR="006426E2" w:rsidRDefault="00642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26E2" w:rsidRDefault="006426E2">
      <w:r>
        <w:separator/>
      </w:r>
    </w:p>
  </w:footnote>
  <w:footnote w:type="continuationSeparator" w:id="0">
    <w:p w:rsidR="006426E2" w:rsidRDefault="006426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26E2"/>
    <w:rsid w:val="00653705"/>
    <w:rsid w:val="00654DC3"/>
    <w:rsid w:val="0066252A"/>
    <w:rsid w:val="006D0736"/>
    <w:rsid w:val="006D5737"/>
    <w:rsid w:val="006F2805"/>
    <w:rsid w:val="00703734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B398B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2E7BE4-107D-4C3F-B360-E9488C9E0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2622</Words>
  <Characters>1496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2023-02-23T09:03:00Z</dcterms:modified>
</cp:coreProperties>
</file>