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4DE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гр.Харчишин О.М. та гр.Харчишину М.І. у власність для будівництва і обслуговування житлового будинку, господарських будівель і споруд на вул.Л.Українки, 17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4DE5" w:rsidRDefault="007D4DE5" w:rsidP="00266437">
      <w:pPr>
        <w:ind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гр.Харчишин О.М. та  гр.Харчишина М.І., графічний матеріал на якому зазначено бажане місце розташування, керуючись Конституцією України, ч. 6 ст.118 Земельного кодексу України,Законом України "Про місцеве самоврядування в Україні", Винниківська міська рада </w:t>
      </w:r>
    </w:p>
    <w:p w:rsidR="007D4DE5" w:rsidRDefault="007D4DE5" w:rsidP="00266437">
      <w:pPr>
        <w:ind w:right="142" w:firstLine="567"/>
        <w:jc w:val="center"/>
        <w:rPr>
          <w:rFonts w:ascii="Arial" w:hAnsi="Arial" w:cs="Arial"/>
          <w:sz w:val="16"/>
          <w:szCs w:val="16"/>
        </w:rPr>
      </w:pPr>
    </w:p>
    <w:p w:rsidR="007D4DE5" w:rsidRDefault="007D4DE5" w:rsidP="00266437">
      <w:pPr>
        <w:ind w:right="142" w:firstLine="567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D4DE5" w:rsidRDefault="007D4DE5" w:rsidP="00266437">
      <w:pPr>
        <w:tabs>
          <w:tab w:val="left" w:pos="709"/>
        </w:tabs>
        <w:ind w:right="142" w:firstLine="567"/>
        <w:jc w:val="both"/>
        <w:rPr>
          <w:sz w:val="28"/>
          <w:szCs w:val="28"/>
        </w:rPr>
      </w:pPr>
    </w:p>
    <w:p w:rsidR="007D4DE5" w:rsidRDefault="007D4DE5" w:rsidP="00266437">
      <w:pPr>
        <w:numPr>
          <w:ilvl w:val="0"/>
          <w:numId w:val="3"/>
        </w:numPr>
        <w:tabs>
          <w:tab w:val="left" w:pos="709"/>
        </w:tabs>
        <w:ind w:left="0" w:right="142"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Харчишин Ользі Михайлівні та гр.Харчишину Михайлу Івановичу орієнтовною площею 0,0443га у власність для будівництва і обслуговування житлового будинку на вул.Л.Українки,17 у м.Винники (графічний додаток №1).</w:t>
      </w:r>
    </w:p>
    <w:p w:rsidR="007D4DE5" w:rsidRDefault="007D4DE5" w:rsidP="00266437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Гр.Харчишин Ользі Михайлівні та гр.Харчишину Михайлу Івановичу у встановленому законом порядку подати на затвердження Винниківської міської ради проект землеустроющодо відведення земельноїділянки. </w:t>
      </w:r>
    </w:p>
    <w:p w:rsidR="007D4DE5" w:rsidRDefault="007D4DE5" w:rsidP="00266437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D4DE5" w:rsidRDefault="007D4DE5" w:rsidP="00266437">
      <w:pPr>
        <w:ind w:right="142" w:firstLine="567"/>
        <w:rPr>
          <w:sz w:val="28"/>
          <w:szCs w:val="28"/>
        </w:rPr>
      </w:pPr>
    </w:p>
    <w:p w:rsidR="007D4DE5" w:rsidRDefault="007D4DE5" w:rsidP="00266437">
      <w:pPr>
        <w:ind w:right="142" w:firstLine="567"/>
        <w:rPr>
          <w:sz w:val="28"/>
          <w:szCs w:val="28"/>
        </w:rPr>
      </w:pPr>
    </w:p>
    <w:p w:rsidR="007D4DE5" w:rsidRDefault="007D4DE5" w:rsidP="00266437">
      <w:pPr>
        <w:ind w:right="142" w:firstLine="567"/>
        <w:rPr>
          <w:sz w:val="28"/>
          <w:szCs w:val="28"/>
        </w:rPr>
      </w:pPr>
    </w:p>
    <w:p w:rsidR="007D4DE5" w:rsidRDefault="007D4DE5" w:rsidP="00266437">
      <w:pPr>
        <w:ind w:right="142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 Квурт</w:t>
      </w:r>
    </w:p>
    <w:p w:rsidR="00213958" w:rsidRPr="006F2805" w:rsidRDefault="00213958" w:rsidP="00266437">
      <w:pPr>
        <w:ind w:firstLine="567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7FC" w:rsidRDefault="003557FC">
      <w:r>
        <w:separator/>
      </w:r>
    </w:p>
  </w:endnote>
  <w:endnote w:type="continuationSeparator" w:id="0">
    <w:p w:rsidR="003557FC" w:rsidRDefault="0035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7FC" w:rsidRDefault="003557FC">
      <w:r>
        <w:separator/>
      </w:r>
    </w:p>
  </w:footnote>
  <w:footnote w:type="continuationSeparator" w:id="0">
    <w:p w:rsidR="003557FC" w:rsidRDefault="00355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437"/>
    <w:rsid w:val="00287847"/>
    <w:rsid w:val="00294625"/>
    <w:rsid w:val="002A52D5"/>
    <w:rsid w:val="002C74B0"/>
    <w:rsid w:val="002E7407"/>
    <w:rsid w:val="0030555B"/>
    <w:rsid w:val="003557F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4DE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7633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2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A3BFF-6D6E-4CCF-8ACF-4FDF742D5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2023-03-07T13:34:00Z</dcterms:modified>
</cp:coreProperties>
</file>