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A5E4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назв вулицям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A5E43" w:rsidRDefault="00DA5E43" w:rsidP="00DA5E43">
      <w:pPr>
        <w:ind w:firstLine="720"/>
        <w:jc w:val="both"/>
        <w:rPr>
          <w:szCs w:val="24"/>
        </w:rPr>
      </w:pPr>
      <w:bookmarkStart w:id="1" w:name="_GoBack"/>
      <w:bookmarkEnd w:id="1"/>
      <w:r>
        <w:rPr>
          <w:szCs w:val="24"/>
        </w:rPr>
        <w:t>З метою вшанування та збереження пам’яті видатних жителів міста, що жили та працювали у Винниках, беручи до уваги рекомендації комісії з питань розвитку міста, зовнішньоекономічної діяльності та гуманітарної політики (протокол від 08.06.2016 № 6), керуючись ст. 37 Закону України «Про місцеве самоврядування в Україні», Винниківська міська рада</w:t>
      </w:r>
    </w:p>
    <w:p w:rsidR="00DA5E43" w:rsidRDefault="00DA5E43" w:rsidP="00DA5E43">
      <w:pPr>
        <w:jc w:val="both"/>
        <w:rPr>
          <w:szCs w:val="24"/>
        </w:rPr>
      </w:pPr>
    </w:p>
    <w:p w:rsidR="00DA5E43" w:rsidRDefault="00DA5E43" w:rsidP="00DA5E43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DA5E43" w:rsidRDefault="00DA5E43" w:rsidP="00DA5E43">
      <w:pPr>
        <w:jc w:val="both"/>
        <w:rPr>
          <w:szCs w:val="24"/>
        </w:rPr>
      </w:pPr>
    </w:p>
    <w:p w:rsidR="00DA5E43" w:rsidRDefault="00DA5E43" w:rsidP="00DA5E43">
      <w:pPr>
        <w:jc w:val="both"/>
        <w:rPr>
          <w:szCs w:val="24"/>
        </w:rPr>
      </w:pPr>
    </w:p>
    <w:p w:rsidR="00DA5E43" w:rsidRDefault="00DA5E43" w:rsidP="00DA5E43">
      <w:pPr>
        <w:jc w:val="both"/>
        <w:rPr>
          <w:szCs w:val="24"/>
        </w:rPr>
      </w:pPr>
      <w:r>
        <w:rPr>
          <w:szCs w:val="24"/>
        </w:rPr>
        <w:t>1. Присвоїти назву вулиця імені Володимира Кривка проектованій вулиці, яка бере початок від вул.. Сухомлинського до вул.. Сахарова і розташована перпендикулярно до них.</w:t>
      </w:r>
    </w:p>
    <w:p w:rsidR="00DA5E43" w:rsidRDefault="00DA5E43" w:rsidP="00DA5E43">
      <w:pPr>
        <w:jc w:val="both"/>
        <w:rPr>
          <w:szCs w:val="24"/>
        </w:rPr>
      </w:pPr>
      <w:r>
        <w:rPr>
          <w:szCs w:val="24"/>
        </w:rPr>
        <w:t>2. Присвоїти назву вулиця Родини Маркевичів проектованій вулиці, яка розташована попри ГРК «Гетьман» до військової частини уздовж ліній електропередач (від вул.. Галицької до перехрестя вул. імені Володимира Кривка та вул.. Сухомлинського).</w:t>
      </w:r>
    </w:p>
    <w:p w:rsidR="00DA5E43" w:rsidRDefault="00DA5E43" w:rsidP="00DA5E43">
      <w:pPr>
        <w:jc w:val="both"/>
        <w:rPr>
          <w:szCs w:val="24"/>
        </w:rPr>
      </w:pPr>
      <w:r>
        <w:rPr>
          <w:szCs w:val="24"/>
        </w:rPr>
        <w:t>3. Перейменувати чистину вулиці І. Франка від 57 до 79, яка розташована позаду ГРК «Святослав»,  та присвоїти назву вулиця імені Олесі Саноцької.</w:t>
      </w:r>
    </w:p>
    <w:p w:rsidR="00DA5E43" w:rsidRDefault="00DA5E43" w:rsidP="00DA5E43">
      <w:pPr>
        <w:jc w:val="both"/>
        <w:rPr>
          <w:szCs w:val="24"/>
        </w:rPr>
      </w:pPr>
      <w:r>
        <w:rPr>
          <w:szCs w:val="24"/>
        </w:rPr>
        <w:t>4. Перейменувати вул.. Папаніна на вул. отця Степана Хомінського.</w:t>
      </w:r>
    </w:p>
    <w:p w:rsidR="00DA5E43" w:rsidRDefault="00DA5E43" w:rsidP="00DA5E43">
      <w:pPr>
        <w:jc w:val="both"/>
        <w:rPr>
          <w:szCs w:val="24"/>
        </w:rPr>
      </w:pPr>
      <w:r>
        <w:rPr>
          <w:szCs w:val="24"/>
        </w:rPr>
        <w:t>5. Перейменувати вул.. Горького на вул. Олени Теліги.</w:t>
      </w:r>
    </w:p>
    <w:p w:rsidR="00DA5E43" w:rsidRDefault="00DA5E43" w:rsidP="00DA5E43">
      <w:pPr>
        <w:jc w:val="both"/>
        <w:rPr>
          <w:szCs w:val="24"/>
        </w:rPr>
      </w:pPr>
      <w:r>
        <w:rPr>
          <w:szCs w:val="24"/>
        </w:rPr>
        <w:t>6. ДП Добробут МКП Винниківське у місячний термін виготовити та встановити таблиці з назвою вулиці.</w:t>
      </w:r>
    </w:p>
    <w:p w:rsidR="00DA5E43" w:rsidRDefault="00DA5E43" w:rsidP="00DA5E43">
      <w:pPr>
        <w:jc w:val="both"/>
        <w:rPr>
          <w:szCs w:val="24"/>
        </w:rPr>
      </w:pPr>
      <w:r>
        <w:rPr>
          <w:szCs w:val="24"/>
        </w:rPr>
        <w:t>Відповідальний: директор ДП Добробут МКП Винниківське. </w:t>
      </w:r>
    </w:p>
    <w:p w:rsidR="00DA5E43" w:rsidRDefault="00DA5E43" w:rsidP="00DA5E43">
      <w:pPr>
        <w:jc w:val="both"/>
        <w:rPr>
          <w:szCs w:val="24"/>
        </w:rPr>
      </w:pPr>
      <w:r>
        <w:rPr>
          <w:szCs w:val="24"/>
        </w:rPr>
        <w:t>7. Апарату виконавчого комітету Винниківської міської ради відповідно до розподілу обовязків у місячний термін внести зміни у бази даних, електронні карти міста, веб-сторінку міської ради та інші джерела інформації відповідно до цього рішення.</w:t>
      </w:r>
    </w:p>
    <w:p w:rsidR="00DA5E43" w:rsidRDefault="00DA5E43" w:rsidP="00DA5E43">
      <w:pPr>
        <w:jc w:val="both"/>
        <w:rPr>
          <w:szCs w:val="24"/>
        </w:rPr>
      </w:pPr>
      <w:r>
        <w:rPr>
          <w:szCs w:val="24"/>
        </w:rPr>
        <w:t>Відповідальний: заступник міського голови з питань міжнародного партнерства та гуманітарного розвитку.</w:t>
      </w:r>
    </w:p>
    <w:p w:rsidR="00DA5E43" w:rsidRDefault="00DA5E43" w:rsidP="00DA5E43">
      <w:pPr>
        <w:jc w:val="both"/>
        <w:rPr>
          <w:szCs w:val="24"/>
        </w:rPr>
      </w:pPr>
      <w:r>
        <w:rPr>
          <w:szCs w:val="24"/>
        </w:rPr>
        <w:t>8. Контроль за виконанням рішення покласти на секретаря ради.</w:t>
      </w:r>
    </w:p>
    <w:p w:rsidR="00DA5E43" w:rsidRDefault="00DA5E43" w:rsidP="00DA5E43">
      <w:pPr>
        <w:jc w:val="both"/>
        <w:rPr>
          <w:szCs w:val="24"/>
        </w:rPr>
      </w:pPr>
    </w:p>
    <w:p w:rsidR="00DA5E43" w:rsidRDefault="00DA5E43" w:rsidP="00DA5E43">
      <w:pPr>
        <w:jc w:val="both"/>
        <w:rPr>
          <w:szCs w:val="24"/>
        </w:rPr>
      </w:pPr>
    </w:p>
    <w:p w:rsidR="00DA5E43" w:rsidRDefault="00DA5E43" w:rsidP="00DA5E43">
      <w:pPr>
        <w:jc w:val="both"/>
        <w:rPr>
          <w:szCs w:val="24"/>
        </w:rPr>
      </w:pPr>
    </w:p>
    <w:p w:rsidR="00DA5E43" w:rsidRDefault="00DA5E43" w:rsidP="00DA5E43">
      <w:pPr>
        <w:jc w:val="both"/>
        <w:rPr>
          <w:b/>
          <w:szCs w:val="24"/>
        </w:rPr>
      </w:pPr>
    </w:p>
    <w:p w:rsidR="00DA5E43" w:rsidRDefault="00DA5E43" w:rsidP="00DA5E43">
      <w:pPr>
        <w:jc w:val="both"/>
        <w:rPr>
          <w:b/>
          <w:szCs w:val="24"/>
        </w:rPr>
      </w:pPr>
      <w:r>
        <w:rPr>
          <w:b/>
          <w:szCs w:val="24"/>
        </w:rPr>
        <w:t>Міський голова                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17D3" w:rsidRDefault="001C17D3">
      <w:r>
        <w:separator/>
      </w:r>
    </w:p>
  </w:endnote>
  <w:endnote w:type="continuationSeparator" w:id="0">
    <w:p w:rsidR="001C17D3" w:rsidRDefault="001C1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17D3" w:rsidRDefault="001C17D3">
      <w:r>
        <w:separator/>
      </w:r>
    </w:p>
  </w:footnote>
  <w:footnote w:type="continuationSeparator" w:id="0">
    <w:p w:rsidR="001C17D3" w:rsidRDefault="001C17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17D3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5E43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24F53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29ABD4-9A24-4E0E-AD4F-B80CA9062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1343</Words>
  <Characters>767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2023-03-14T09:03:00Z</dcterms:modified>
</cp:coreProperties>
</file>