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9267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23.06.2016р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реформування КП РГ "Винниківський вісник"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9267D" w:rsidRDefault="0059267D" w:rsidP="0059267D">
      <w:pPr>
        <w:ind w:firstLine="709"/>
        <w:jc w:val="both"/>
        <w:rPr>
          <w:szCs w:val="24"/>
        </w:rPr>
      </w:pPr>
      <w:r>
        <w:rPr>
          <w:szCs w:val="24"/>
        </w:rPr>
        <w:t xml:space="preserve">Керуючись ст.ст. 25, 26 Закону України «Про місцеве самоврядування в Україні», ч. 3 ст. 4, ч. 2 ст. 12 Закону України «Про реформування державних і комунальних друкованих засобів масової інформації», ст.ст. 8, 20, 21, 22 Закону України «Про друковані засоби масової інформації (пресу) в Україні», Цивільним та Господарським Кодексами України, на підставі пропозиції трудового колективу редакції газети  «Винниківський вісник» стосовно способу реформування, Винниківська міська рада </w:t>
      </w:r>
    </w:p>
    <w:p w:rsidR="0059267D" w:rsidRDefault="0059267D" w:rsidP="0059267D">
      <w:pPr>
        <w:jc w:val="both"/>
        <w:rPr>
          <w:szCs w:val="24"/>
        </w:rPr>
      </w:pPr>
    </w:p>
    <w:p w:rsidR="0059267D" w:rsidRDefault="0059267D" w:rsidP="0059267D">
      <w:pPr>
        <w:jc w:val="center"/>
        <w:rPr>
          <w:szCs w:val="24"/>
        </w:rPr>
      </w:pPr>
      <w:r>
        <w:rPr>
          <w:szCs w:val="24"/>
        </w:rPr>
        <w:t>вирішила:</w:t>
      </w:r>
    </w:p>
    <w:p w:rsidR="0059267D" w:rsidRDefault="0059267D" w:rsidP="0059267D">
      <w:pPr>
        <w:tabs>
          <w:tab w:val="left" w:pos="5220"/>
        </w:tabs>
        <w:jc w:val="both"/>
        <w:rPr>
          <w:szCs w:val="24"/>
        </w:rPr>
      </w:pPr>
    </w:p>
    <w:p w:rsidR="0059267D" w:rsidRDefault="0059267D" w:rsidP="0059267D">
      <w:pPr>
        <w:tabs>
          <w:tab w:val="left" w:pos="5220"/>
        </w:tabs>
        <w:jc w:val="both"/>
        <w:rPr>
          <w:szCs w:val="24"/>
        </w:rPr>
      </w:pPr>
      <w:r>
        <w:rPr>
          <w:szCs w:val="24"/>
        </w:rPr>
        <w:t>1. Вийти зі складу засновників комунального підприємства редакція газети «Винниківський вісник»</w:t>
      </w:r>
      <w:r>
        <w:rPr>
          <w:i/>
          <w:iCs/>
          <w:szCs w:val="24"/>
        </w:rPr>
        <w:t xml:space="preserve"> </w:t>
      </w:r>
      <w:r>
        <w:rPr>
          <w:szCs w:val="24"/>
        </w:rPr>
        <w:t>з перетворенням редакції членами її трудового колективу у суб'єкт господарювання із збереженням назви, цільового призначення, мови видання і тематичної спрямованості друкованого засобу масової інформації.</w:t>
      </w:r>
    </w:p>
    <w:p w:rsidR="0059267D" w:rsidRDefault="0059267D" w:rsidP="0059267D">
      <w:pPr>
        <w:tabs>
          <w:tab w:val="left" w:pos="5220"/>
        </w:tabs>
        <w:jc w:val="both"/>
        <w:rPr>
          <w:szCs w:val="24"/>
        </w:rPr>
      </w:pPr>
      <w:r>
        <w:rPr>
          <w:szCs w:val="24"/>
        </w:rPr>
        <w:t>2. Довести це рішення до відома трудового колективу комунального підприємства редакція газети «Винниківський вісник».</w:t>
      </w:r>
    </w:p>
    <w:p w:rsidR="0059267D" w:rsidRDefault="0059267D" w:rsidP="0059267D">
      <w:pPr>
        <w:tabs>
          <w:tab w:val="left" w:pos="5220"/>
        </w:tabs>
        <w:jc w:val="both"/>
        <w:rPr>
          <w:szCs w:val="24"/>
        </w:rPr>
      </w:pPr>
      <w:r>
        <w:rPr>
          <w:szCs w:val="24"/>
        </w:rPr>
        <w:t>3. Надіслати це рішення центральному органу виконавчої влади, що забезпечує формування державної політики у сфері телебачення і радіомовлення, інформаційній та видавничій сферах (Державному комітету телебачення і радіомовлення України) для внесення до Зведеного переліку об'єктів реформування, та центральному органу виконавчої влади, що реалізує державну політику у сфері державної реєстрації друкованих засобів масової інформації (Міністерству юстиції України).</w:t>
      </w:r>
    </w:p>
    <w:p w:rsidR="0059267D" w:rsidRDefault="0059267D" w:rsidP="0059267D">
      <w:pPr>
        <w:tabs>
          <w:tab w:val="left" w:pos="5220"/>
        </w:tabs>
        <w:jc w:val="both"/>
        <w:rPr>
          <w:szCs w:val="24"/>
        </w:rPr>
      </w:pPr>
      <w:r>
        <w:rPr>
          <w:szCs w:val="24"/>
        </w:rPr>
        <w:t xml:space="preserve">4. Укласти угоду (договір) про зміну засновника та збереження назви, цільового призначення, мови видання і тематичної спрямованості друкованого засобу масової інформації з редакцією після її перетворення відповідно до вимог Закону України «Про реформування державних і комунальних друкованих засобів масової інформації» та вимог цивільного законодавства  України у суб'єкт господарювання.  </w:t>
      </w:r>
    </w:p>
    <w:p w:rsidR="0059267D" w:rsidRDefault="0059267D" w:rsidP="0059267D">
      <w:pPr>
        <w:tabs>
          <w:tab w:val="left" w:pos="5220"/>
        </w:tabs>
        <w:jc w:val="both"/>
        <w:rPr>
          <w:color w:val="000000"/>
          <w:szCs w:val="24"/>
          <w:shd w:val="clear" w:color="auto" w:fill="FFFFFF"/>
          <w:lang w:eastAsia="uk-UA"/>
        </w:rPr>
      </w:pPr>
      <w:r>
        <w:rPr>
          <w:szCs w:val="24"/>
        </w:rPr>
        <w:t xml:space="preserve">5. </w:t>
      </w:r>
      <w:r>
        <w:rPr>
          <w:color w:val="000000"/>
          <w:szCs w:val="24"/>
          <w:shd w:val="clear" w:color="auto" w:fill="FFFFFF"/>
          <w:lang w:eastAsia="uk-UA"/>
        </w:rPr>
        <w:t>Відділу житлового господарства та благоустрою провести інвентаризацію комунального підприємства</w:t>
      </w:r>
      <w:r>
        <w:rPr>
          <w:color w:val="000000"/>
          <w:szCs w:val="24"/>
          <w:lang w:eastAsia="uk-UA"/>
        </w:rPr>
        <w:t> р</w:t>
      </w:r>
      <w:r>
        <w:rPr>
          <w:color w:val="000000"/>
          <w:szCs w:val="24"/>
          <w:shd w:val="clear" w:color="auto" w:fill="FFFFFF"/>
          <w:lang w:eastAsia="uk-UA"/>
        </w:rPr>
        <w:t>едакція газети «Винниківський вісник» перед виходом Винниківської міської ради зі складу його засновників.</w:t>
      </w:r>
    </w:p>
    <w:p w:rsidR="0059267D" w:rsidRDefault="0059267D" w:rsidP="0059267D">
      <w:pPr>
        <w:tabs>
          <w:tab w:val="left" w:pos="5220"/>
        </w:tabs>
        <w:jc w:val="both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 xml:space="preserve">6. Визнати таким, що втратив чинність п. 2 рішення виконавчого комітету Винниківської міської ради №66  від 19.03.2013 р. «Про створення офіційного інтернет-сайту Винниківської міської ради», а саме: «Доручити КП РГ «Винниківський вісник» здійснювати обслуговування та наповнення офіційного інтернет-сайту Винниківської міської ради». </w:t>
      </w:r>
    </w:p>
    <w:p w:rsidR="0059267D" w:rsidRDefault="0059267D" w:rsidP="0059267D">
      <w:pPr>
        <w:tabs>
          <w:tab w:val="left" w:pos="5220"/>
        </w:tabs>
        <w:jc w:val="both"/>
        <w:rPr>
          <w:rFonts w:eastAsia="Calibri"/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lastRenderedPageBreak/>
        <w:t>Визначити апарат виконавчого комітету Винниківської міської ради відповідальним за наповнення та обслуговування офіційного веб-сайту Винниківської міської ради http://vynnyky-rada.gov.ua/.</w:t>
      </w:r>
    </w:p>
    <w:p w:rsidR="0059267D" w:rsidRDefault="0059267D" w:rsidP="0059267D">
      <w:pPr>
        <w:tabs>
          <w:tab w:val="left" w:pos="5220"/>
        </w:tabs>
        <w:jc w:val="both"/>
        <w:rPr>
          <w:szCs w:val="24"/>
          <w:lang w:eastAsia="en-US"/>
        </w:rPr>
      </w:pPr>
      <w:r>
        <w:rPr>
          <w:szCs w:val="24"/>
        </w:rPr>
        <w:t>7. Контроль за виконанням цього рішення покласти на постійну комісію міської ради з питань розвитку міста, зовнішньоекономічної діяльності та гуманітарної політики.</w:t>
      </w:r>
    </w:p>
    <w:p w:rsidR="0059267D" w:rsidRDefault="0059267D" w:rsidP="0059267D">
      <w:pPr>
        <w:tabs>
          <w:tab w:val="left" w:pos="5220"/>
        </w:tabs>
        <w:jc w:val="both"/>
        <w:rPr>
          <w:szCs w:val="24"/>
        </w:rPr>
      </w:pPr>
      <w:r>
        <w:rPr>
          <w:szCs w:val="24"/>
        </w:rPr>
        <w:t>8. Опублікувати це рішення у місячний строк з дня його прийняття у газеті «Винниківський вісник».</w:t>
      </w:r>
    </w:p>
    <w:p w:rsidR="0059267D" w:rsidRDefault="0059267D" w:rsidP="0059267D">
      <w:pPr>
        <w:tabs>
          <w:tab w:val="left" w:pos="5220"/>
        </w:tabs>
        <w:jc w:val="both"/>
        <w:rPr>
          <w:szCs w:val="24"/>
        </w:rPr>
      </w:pPr>
    </w:p>
    <w:p w:rsidR="0059267D" w:rsidRDefault="0059267D" w:rsidP="0059267D">
      <w:pPr>
        <w:tabs>
          <w:tab w:val="left" w:pos="5220"/>
        </w:tabs>
        <w:jc w:val="both"/>
        <w:rPr>
          <w:szCs w:val="24"/>
        </w:rPr>
      </w:pPr>
    </w:p>
    <w:p w:rsidR="0059267D" w:rsidRDefault="0059267D" w:rsidP="0059267D">
      <w:pPr>
        <w:tabs>
          <w:tab w:val="left" w:pos="5220"/>
        </w:tabs>
        <w:jc w:val="both"/>
        <w:rPr>
          <w:szCs w:val="24"/>
        </w:rPr>
      </w:pPr>
    </w:p>
    <w:p w:rsidR="0059267D" w:rsidRDefault="0059267D" w:rsidP="0059267D">
      <w:pPr>
        <w:tabs>
          <w:tab w:val="left" w:pos="5220"/>
        </w:tabs>
        <w:jc w:val="both"/>
        <w:rPr>
          <w:szCs w:val="24"/>
        </w:rPr>
      </w:pPr>
    </w:p>
    <w:p w:rsidR="0059267D" w:rsidRDefault="0059267D" w:rsidP="0059267D">
      <w:pPr>
        <w:tabs>
          <w:tab w:val="left" w:pos="5220"/>
        </w:tabs>
        <w:jc w:val="both"/>
        <w:rPr>
          <w:szCs w:val="24"/>
        </w:rPr>
      </w:pPr>
    </w:p>
    <w:p w:rsidR="0059267D" w:rsidRDefault="0059267D" w:rsidP="0059267D">
      <w:pPr>
        <w:jc w:val="both"/>
        <w:rPr>
          <w:b/>
          <w:szCs w:val="24"/>
        </w:rPr>
      </w:pPr>
      <w:r>
        <w:rPr>
          <w:b/>
          <w:szCs w:val="24"/>
        </w:rPr>
        <w:t>Міський голова                                                                                                             В. Квурт</w:t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</w:r>
      <w:r>
        <w:rPr>
          <w:b/>
          <w:szCs w:val="24"/>
        </w:rPr>
        <w:tab/>
      </w:r>
    </w:p>
    <w:p w:rsidR="0059267D" w:rsidRDefault="0059267D" w:rsidP="0059267D">
      <w:pPr>
        <w:jc w:val="both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30C" w:rsidRDefault="00E1630C">
      <w:r>
        <w:separator/>
      </w:r>
    </w:p>
  </w:endnote>
  <w:endnote w:type="continuationSeparator" w:id="0">
    <w:p w:rsidR="00E1630C" w:rsidRDefault="00E16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30C" w:rsidRDefault="00E1630C">
      <w:r>
        <w:separator/>
      </w:r>
    </w:p>
  </w:footnote>
  <w:footnote w:type="continuationSeparator" w:id="0">
    <w:p w:rsidR="00E1630C" w:rsidRDefault="00E163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267D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1630C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B44BE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98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B3538-7CB4-417E-B588-BDD0A4FBC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2101</Words>
  <Characters>1198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2023-03-14T09:05:00Z</dcterms:modified>
</cp:coreProperties>
</file>