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421</w:t>
            </w:r>
          </w:p>
        </w:tc>
      </w:tr>
      <w:tr w:rsidR="008C6E6E" w:rsidRPr="008C6E6E" w:rsidTr="008C6E6E">
        <w:tc>
          <w:tcPr>
            <w:tcW w:w="9628" w:type="dxa"/>
          </w:tcPr>
          <w:p w:rsidR="008C6E6E" w:rsidRDefault="00ED16B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15.07.2016р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передачу у власність територіальної громади м. Львова цілісного майнового комплексу МКП "Винниківське"</w:t>
            </w:r>
          </w:p>
          <w:p w:rsidR="00BE7A3D" w:rsidRDefault="00BE7A3D" w:rsidP="00471A72">
            <w:pPr>
              <w:rPr>
                <w:sz w:val="28"/>
              </w:rPr>
            </w:pPr>
          </w:p>
        </w:tc>
        <w:tc>
          <w:tcPr>
            <w:tcW w:w="4814" w:type="dxa"/>
          </w:tcPr>
          <w:p w:rsidR="00BE7A3D" w:rsidRDefault="00BE7A3D" w:rsidP="00471A72">
            <w:pPr>
              <w:rPr>
                <w:sz w:val="28"/>
              </w:rPr>
            </w:pPr>
          </w:p>
        </w:tc>
      </w:tr>
    </w:tbl>
    <w:p w:rsidR="00ED16B4" w:rsidRDefault="00ED16B4" w:rsidP="00ED16B4">
      <w:pPr>
        <w:ind w:firstLine="720"/>
        <w:jc w:val="both"/>
        <w:rPr>
          <w:szCs w:val="24"/>
        </w:rPr>
      </w:pPr>
      <w:bookmarkStart w:id="1" w:name="_GoBack"/>
      <w:bookmarkEnd w:id="1"/>
      <w:r>
        <w:rPr>
          <w:szCs w:val="24"/>
        </w:rPr>
        <w:t>Керуючись Законом України «Про місцеве самоврядування  в Україні», Господарським кодексом України, Законом України «Про передачу об’єктів права державної та комунальної власності», враховуючи ухвалу Львівської міської ради №793 від 14.07.2016 року «</w:t>
      </w:r>
      <w:r>
        <w:rPr>
          <w:szCs w:val="24"/>
          <w:shd w:val="clear" w:color="auto" w:fill="FFFFFF"/>
        </w:rPr>
        <w:t>Про затвердження Комплексної програми підтримки соціальної сфери та інфраструктури територіальних громад м. Винники, смт. Рудне та смт.Брюховичі 2016-2020 роки</w:t>
      </w:r>
      <w:r>
        <w:rPr>
          <w:szCs w:val="24"/>
        </w:rPr>
        <w:t>», беручи до уваги службову записку в.о. директора МКП «Винниківське» Горіня Олега Михайловича про аварійність мереж водопостачання, водовідведення та каналізування міста Винники, враховуючи необхідність зняти гостру аварійність, яка виникла на існуючих каналізаційно-насосних станціяхта усунути загрозу техногенної катастрофи у місті Винники, Винниківська міська рада</w:t>
      </w:r>
    </w:p>
    <w:p w:rsidR="00ED16B4" w:rsidRDefault="00ED16B4" w:rsidP="00ED16B4">
      <w:pPr>
        <w:jc w:val="both"/>
        <w:rPr>
          <w:szCs w:val="24"/>
        </w:rPr>
      </w:pPr>
    </w:p>
    <w:p w:rsidR="00ED16B4" w:rsidRDefault="00ED16B4" w:rsidP="00ED16B4">
      <w:pPr>
        <w:jc w:val="center"/>
        <w:rPr>
          <w:szCs w:val="24"/>
        </w:rPr>
      </w:pPr>
      <w:r>
        <w:rPr>
          <w:szCs w:val="24"/>
        </w:rPr>
        <w:t>вирішила:</w:t>
      </w:r>
    </w:p>
    <w:p w:rsidR="00ED16B4" w:rsidRDefault="00ED16B4" w:rsidP="00ED16B4">
      <w:pPr>
        <w:jc w:val="both"/>
        <w:rPr>
          <w:szCs w:val="24"/>
        </w:rPr>
      </w:pPr>
    </w:p>
    <w:p w:rsidR="00ED16B4" w:rsidRDefault="00ED16B4" w:rsidP="00ED16B4">
      <w:pPr>
        <w:jc w:val="both"/>
        <w:rPr>
          <w:szCs w:val="24"/>
        </w:rPr>
      </w:pPr>
      <w:r>
        <w:rPr>
          <w:szCs w:val="24"/>
        </w:rPr>
        <w:t>1. З метою реалізації Програми каналізування м. Винники на 2016-2018 роки, затвердженої рішенням Винниківської міської ради №124 від 21.01.2016 року, забезпечення 100% централізованого каналізування та водовідведення міста Винники, передати цілісний майновий комплекс МКП «Винниківське».</w:t>
      </w:r>
    </w:p>
    <w:p w:rsidR="00ED16B4" w:rsidRDefault="00ED16B4" w:rsidP="00ED16B4">
      <w:pPr>
        <w:jc w:val="both"/>
        <w:rPr>
          <w:szCs w:val="24"/>
        </w:rPr>
      </w:pPr>
      <w:r>
        <w:rPr>
          <w:szCs w:val="24"/>
        </w:rPr>
        <w:t xml:space="preserve">2. Встановити обов’язковість дотримання Львівською міською радою етапів виконання каналізування, встановлених Програмою каналізування м. Винники на 2016-2018 роки, затвердженої рішенням Винниківської міської ради №124 від 21.01.2016 року. Недотримання Програми каналізування м. Винники на 2016-2018 роки, затвердженої рішенням Винниківської міської ради №124 від 21.01.2016 року та (або) незабезпечення 100% централізованого каналізування та (або) водовідведення міста Винники у встановлені даною Програмою терміни, вважається </w:t>
      </w:r>
      <w:r>
        <w:rPr>
          <w:color w:val="000000"/>
          <w:szCs w:val="24"/>
          <w:shd w:val="clear" w:color="auto" w:fill="FFFFFF"/>
        </w:rPr>
        <w:t xml:space="preserve">істотною зміною обставин, якими рада керувалася при прийнятті даного рішеннята може бути підставою для визнання даного рішення таким, що втратило чинність, а всіх договірних відносин, які виникли між сторонами – розірваними без права вимоги повернення виконаного до моменту розірваннячи компенсації виконання. </w:t>
      </w:r>
    </w:p>
    <w:p w:rsidR="00ED16B4" w:rsidRDefault="00ED16B4" w:rsidP="00ED16B4">
      <w:pPr>
        <w:jc w:val="both"/>
        <w:rPr>
          <w:szCs w:val="24"/>
        </w:rPr>
      </w:pPr>
      <w:r>
        <w:rPr>
          <w:szCs w:val="24"/>
        </w:rPr>
        <w:t>3. Виконавчому комітету Винниківської міської ради утворити комісію з приймання-передачі об’єкту – цілісного майнового комплексу МКП «Винниківське» у порядку, визначеному чинним законодавством України.</w:t>
      </w:r>
    </w:p>
    <w:p w:rsidR="00ED16B4" w:rsidRDefault="00ED16B4" w:rsidP="00ED16B4">
      <w:pPr>
        <w:jc w:val="both"/>
        <w:rPr>
          <w:color w:val="000000"/>
          <w:szCs w:val="24"/>
          <w:shd w:val="clear" w:color="auto" w:fill="FFFFFF"/>
          <w:lang w:eastAsia="uk-UA"/>
        </w:rPr>
      </w:pPr>
      <w:r>
        <w:rPr>
          <w:szCs w:val="24"/>
        </w:rPr>
        <w:lastRenderedPageBreak/>
        <w:t xml:space="preserve">4. Уповноважити міського голову на підписання всіх договорів, угод та інших документів, необхідних для забезпечення реалізації та виконання цього рішення, забезпечення надання доступу до об’єктів цілісного майнового комплексу МКП «Винниківське» та (або) їх обслуговування з метою забезпечення виконання етапів каналізування, встановлених Програмою каналізування м. Винники на 2016-2018 роки, затвердженої рішенням Винниківської міської ради №124 від 21.01.2016 року, у тому числі, але не виключно, на укладення договорів(угод) про безоплатне користування із </w:t>
      </w:r>
      <w:r>
        <w:rPr>
          <w:color w:val="000000"/>
          <w:szCs w:val="24"/>
          <w:shd w:val="clear" w:color="auto" w:fill="FFFFFF"/>
          <w:lang w:eastAsia="uk-UA"/>
        </w:rPr>
        <w:t>Львівським міським комунальним підприємством «Львівводоканал» на термін до 31.12.2016 року з правом продовження за умови виконання взятих на себе зобов’язань, наступних об’єктів права комунальної власності територіальної громади міста Винники:</w:t>
      </w:r>
    </w:p>
    <w:p w:rsidR="00ED16B4" w:rsidRDefault="00ED16B4" w:rsidP="00ED16B4">
      <w:pPr>
        <w:widowControl w:val="0"/>
        <w:autoSpaceDE w:val="0"/>
        <w:autoSpaceDN w:val="0"/>
        <w:adjustRightInd w:val="0"/>
        <w:ind w:right="276"/>
        <w:jc w:val="both"/>
        <w:rPr>
          <w:color w:val="000000"/>
          <w:szCs w:val="24"/>
          <w:shd w:val="clear" w:color="auto" w:fill="FFFFFF"/>
          <w:lang w:eastAsia="uk-UA"/>
        </w:rPr>
      </w:pPr>
      <w:r>
        <w:rPr>
          <w:color w:val="000000"/>
          <w:szCs w:val="24"/>
          <w:shd w:val="clear" w:color="auto" w:fill="FFFFFF"/>
          <w:lang w:eastAsia="uk-UA"/>
        </w:rPr>
        <w:t>4.1. Каналізаційно-насосна станція за адресою м. Львів м. Винники, вул. Стрілецька 35а;</w:t>
      </w:r>
    </w:p>
    <w:p w:rsidR="00ED16B4" w:rsidRDefault="00ED16B4" w:rsidP="00ED16B4">
      <w:pPr>
        <w:widowControl w:val="0"/>
        <w:autoSpaceDE w:val="0"/>
        <w:autoSpaceDN w:val="0"/>
        <w:adjustRightInd w:val="0"/>
        <w:ind w:right="276"/>
        <w:jc w:val="both"/>
        <w:rPr>
          <w:color w:val="000000"/>
          <w:szCs w:val="24"/>
          <w:shd w:val="clear" w:color="auto" w:fill="FFFFFF"/>
          <w:lang w:eastAsia="uk-UA"/>
        </w:rPr>
      </w:pPr>
      <w:r>
        <w:rPr>
          <w:color w:val="000000"/>
          <w:szCs w:val="24"/>
          <w:shd w:val="clear" w:color="auto" w:fill="FFFFFF"/>
          <w:lang w:eastAsia="uk-UA"/>
        </w:rPr>
        <w:t>4.2. Каналізаційно-насосна станція за адресою м. Львів м. Винники, вул. Кільцева 9а;</w:t>
      </w:r>
    </w:p>
    <w:p w:rsidR="00ED16B4" w:rsidRDefault="00ED16B4" w:rsidP="00ED16B4">
      <w:pPr>
        <w:widowControl w:val="0"/>
        <w:autoSpaceDE w:val="0"/>
        <w:autoSpaceDN w:val="0"/>
        <w:adjustRightInd w:val="0"/>
        <w:ind w:right="276"/>
        <w:jc w:val="both"/>
        <w:rPr>
          <w:color w:val="000000"/>
          <w:szCs w:val="24"/>
          <w:shd w:val="clear" w:color="auto" w:fill="FFFFFF"/>
          <w:lang w:eastAsia="uk-UA"/>
        </w:rPr>
      </w:pPr>
      <w:r>
        <w:rPr>
          <w:color w:val="000000"/>
          <w:szCs w:val="24"/>
          <w:shd w:val="clear" w:color="auto" w:fill="FFFFFF"/>
          <w:lang w:eastAsia="uk-UA"/>
        </w:rPr>
        <w:t>4.3. Незавершений  будівництвом каналізаційно-насосна станції по вул. Дмитерка у м. Львів м. Винники;</w:t>
      </w:r>
    </w:p>
    <w:p w:rsidR="00ED16B4" w:rsidRDefault="00ED16B4" w:rsidP="00ED16B4">
      <w:pPr>
        <w:widowControl w:val="0"/>
        <w:autoSpaceDE w:val="0"/>
        <w:autoSpaceDN w:val="0"/>
        <w:adjustRightInd w:val="0"/>
        <w:ind w:right="276"/>
        <w:jc w:val="both"/>
        <w:rPr>
          <w:color w:val="000000"/>
          <w:szCs w:val="24"/>
          <w:shd w:val="clear" w:color="auto" w:fill="FFFFFF"/>
          <w:lang w:eastAsia="uk-UA"/>
        </w:rPr>
      </w:pPr>
      <w:r>
        <w:rPr>
          <w:color w:val="000000"/>
          <w:szCs w:val="24"/>
          <w:shd w:val="clear" w:color="auto" w:fill="FFFFFF"/>
          <w:lang w:eastAsia="uk-UA"/>
        </w:rPr>
        <w:t>4.4. Напірний колектор по вул. Стрілецькій у м. Львів м. Винники;</w:t>
      </w:r>
    </w:p>
    <w:p w:rsidR="00ED16B4" w:rsidRDefault="00ED16B4" w:rsidP="00ED16B4">
      <w:pPr>
        <w:widowControl w:val="0"/>
        <w:autoSpaceDE w:val="0"/>
        <w:autoSpaceDN w:val="0"/>
        <w:adjustRightInd w:val="0"/>
        <w:ind w:right="276"/>
        <w:jc w:val="both"/>
        <w:rPr>
          <w:color w:val="000000"/>
          <w:szCs w:val="24"/>
          <w:shd w:val="clear" w:color="auto" w:fill="FFFFFF"/>
          <w:lang w:eastAsia="uk-UA"/>
        </w:rPr>
      </w:pPr>
      <w:r>
        <w:rPr>
          <w:color w:val="000000"/>
          <w:szCs w:val="24"/>
          <w:shd w:val="clear" w:color="auto" w:fill="FFFFFF"/>
          <w:lang w:eastAsia="uk-UA"/>
        </w:rPr>
        <w:t>4.5. Незавершений будівництвом самопливний колектор Джерельна-Івана-Франка-Берегова ум. Львів м. Винники та проектно-кошторисна документація на об’єкт;</w:t>
      </w:r>
    </w:p>
    <w:p w:rsidR="00ED16B4" w:rsidRDefault="00ED16B4" w:rsidP="00ED16B4">
      <w:pPr>
        <w:widowControl w:val="0"/>
        <w:autoSpaceDE w:val="0"/>
        <w:autoSpaceDN w:val="0"/>
        <w:adjustRightInd w:val="0"/>
        <w:ind w:right="276"/>
        <w:jc w:val="both"/>
        <w:rPr>
          <w:color w:val="000000"/>
          <w:szCs w:val="24"/>
          <w:shd w:val="clear" w:color="auto" w:fill="FFFFFF"/>
          <w:lang w:eastAsia="uk-UA"/>
        </w:rPr>
      </w:pPr>
      <w:r>
        <w:rPr>
          <w:color w:val="000000"/>
          <w:szCs w:val="24"/>
          <w:shd w:val="clear" w:color="auto" w:fill="FFFFFF"/>
          <w:lang w:eastAsia="uk-UA"/>
        </w:rPr>
        <w:t>4.6. Незавершений будівництвом самопливний колектор по вул. Довганика у м. Львів м. Винникита Проектно-кошторисна документація на об’єкт;</w:t>
      </w:r>
    </w:p>
    <w:p w:rsidR="00ED16B4" w:rsidRDefault="00ED16B4" w:rsidP="00ED16B4">
      <w:pPr>
        <w:widowControl w:val="0"/>
        <w:autoSpaceDE w:val="0"/>
        <w:autoSpaceDN w:val="0"/>
        <w:adjustRightInd w:val="0"/>
        <w:ind w:right="276"/>
        <w:jc w:val="both"/>
        <w:rPr>
          <w:color w:val="000000"/>
          <w:szCs w:val="24"/>
          <w:shd w:val="clear" w:color="auto" w:fill="FFFFFF"/>
          <w:lang w:eastAsia="uk-UA"/>
        </w:rPr>
      </w:pPr>
      <w:r>
        <w:rPr>
          <w:color w:val="000000"/>
          <w:szCs w:val="24"/>
          <w:shd w:val="clear" w:color="auto" w:fill="FFFFFF"/>
          <w:lang w:eastAsia="uk-UA"/>
        </w:rPr>
        <w:t>4.7. Незавершений будівництвом самопливний колектор по вул. Сагайдачного у м. Львів м. Винники та проектно-кошторисна документація на об’єкт;</w:t>
      </w:r>
    </w:p>
    <w:p w:rsidR="00ED16B4" w:rsidRDefault="00ED16B4" w:rsidP="00ED16B4">
      <w:pPr>
        <w:widowControl w:val="0"/>
        <w:autoSpaceDE w:val="0"/>
        <w:autoSpaceDN w:val="0"/>
        <w:adjustRightInd w:val="0"/>
        <w:ind w:right="276"/>
        <w:jc w:val="both"/>
        <w:rPr>
          <w:color w:val="000000"/>
          <w:szCs w:val="24"/>
          <w:shd w:val="clear" w:color="auto" w:fill="FFFFFF"/>
          <w:lang w:eastAsia="uk-UA"/>
        </w:rPr>
      </w:pPr>
      <w:r>
        <w:rPr>
          <w:color w:val="000000"/>
          <w:szCs w:val="24"/>
          <w:shd w:val="clear" w:color="auto" w:fill="FFFFFF"/>
          <w:lang w:eastAsia="uk-UA"/>
        </w:rPr>
        <w:t>4.8. Незавершений будівництвом напірний колектор від каналізаційно-насосної станції по вул. Дмитерка до каналізаційно-насосної станції по вул. Стрілецька та проектно-кошторисна документація на об’єкт;</w:t>
      </w:r>
    </w:p>
    <w:p w:rsidR="00ED16B4" w:rsidRDefault="00ED16B4" w:rsidP="00ED16B4">
      <w:pPr>
        <w:widowControl w:val="0"/>
        <w:autoSpaceDE w:val="0"/>
        <w:autoSpaceDN w:val="0"/>
        <w:adjustRightInd w:val="0"/>
        <w:ind w:right="276"/>
        <w:jc w:val="both"/>
        <w:rPr>
          <w:color w:val="000000"/>
          <w:szCs w:val="24"/>
          <w:shd w:val="clear" w:color="auto" w:fill="FFFFFF"/>
          <w:lang w:eastAsia="uk-UA"/>
        </w:rPr>
      </w:pPr>
      <w:r>
        <w:rPr>
          <w:color w:val="000000"/>
          <w:szCs w:val="24"/>
          <w:shd w:val="clear" w:color="auto" w:fill="FFFFFF"/>
          <w:lang w:eastAsia="uk-UA"/>
        </w:rPr>
        <w:t>4.9. Незавершена будівництвом каналізаційна мережа по вул.. Шевченка у м. Львів, м. Винники та проектно-кошторисна документація на об’єкт;</w:t>
      </w:r>
    </w:p>
    <w:p w:rsidR="00ED16B4" w:rsidRDefault="00ED16B4" w:rsidP="00ED16B4">
      <w:pPr>
        <w:widowControl w:val="0"/>
        <w:autoSpaceDE w:val="0"/>
        <w:autoSpaceDN w:val="0"/>
        <w:adjustRightInd w:val="0"/>
        <w:ind w:right="276"/>
        <w:jc w:val="both"/>
        <w:rPr>
          <w:color w:val="000000"/>
          <w:szCs w:val="24"/>
          <w:shd w:val="clear" w:color="auto" w:fill="FFFFFF"/>
          <w:lang w:eastAsia="uk-UA"/>
        </w:rPr>
      </w:pPr>
      <w:r>
        <w:rPr>
          <w:color w:val="000000"/>
          <w:szCs w:val="24"/>
          <w:shd w:val="clear" w:color="auto" w:fill="FFFFFF"/>
          <w:lang w:eastAsia="uk-UA"/>
        </w:rPr>
        <w:t>4.10. Незавершена будівництвом каналізаційна мережа по вул.. Котляревського у м. Львів, м. Винники та проектно-кошторисна документація на об’єкт.</w:t>
      </w:r>
    </w:p>
    <w:p w:rsidR="00ED16B4" w:rsidRDefault="00ED16B4" w:rsidP="00ED16B4">
      <w:pPr>
        <w:widowControl w:val="0"/>
        <w:autoSpaceDE w:val="0"/>
        <w:autoSpaceDN w:val="0"/>
        <w:adjustRightInd w:val="0"/>
        <w:ind w:right="276"/>
        <w:jc w:val="both"/>
        <w:rPr>
          <w:color w:val="000000"/>
          <w:szCs w:val="24"/>
          <w:shd w:val="clear" w:color="auto" w:fill="FFFFFF"/>
          <w:lang w:eastAsia="uk-UA"/>
        </w:rPr>
      </w:pPr>
      <w:r>
        <w:rPr>
          <w:color w:val="000000"/>
          <w:szCs w:val="24"/>
          <w:shd w:val="clear" w:color="auto" w:fill="FFFFFF"/>
          <w:lang w:eastAsia="uk-UA"/>
        </w:rPr>
        <w:t>4.11.Незавершена реконструкція системного водопостачання та водовідведення по вул. Жуковського у м. Львів, м. Винники та проектно – кошторисна документація на об</w:t>
      </w:r>
      <w:r>
        <w:rPr>
          <w:color w:val="000000"/>
          <w:szCs w:val="24"/>
          <w:shd w:val="clear" w:color="auto" w:fill="FFFFFF"/>
          <w:lang w:val="ru-RU" w:eastAsia="uk-UA"/>
        </w:rPr>
        <w:t>’</w:t>
      </w:r>
      <w:r>
        <w:rPr>
          <w:color w:val="000000"/>
          <w:szCs w:val="24"/>
          <w:shd w:val="clear" w:color="auto" w:fill="FFFFFF"/>
          <w:lang w:eastAsia="uk-UA"/>
        </w:rPr>
        <w:t>єкт.</w:t>
      </w:r>
    </w:p>
    <w:p w:rsidR="00ED16B4" w:rsidRDefault="00ED16B4" w:rsidP="00ED16B4">
      <w:pPr>
        <w:widowControl w:val="0"/>
        <w:autoSpaceDE w:val="0"/>
        <w:autoSpaceDN w:val="0"/>
        <w:adjustRightInd w:val="0"/>
        <w:ind w:right="276"/>
        <w:jc w:val="both"/>
        <w:rPr>
          <w:color w:val="000000"/>
          <w:szCs w:val="24"/>
          <w:shd w:val="clear" w:color="auto" w:fill="FFFFFF"/>
          <w:lang w:eastAsia="uk-UA"/>
        </w:rPr>
      </w:pPr>
      <w:r>
        <w:rPr>
          <w:color w:val="000000"/>
          <w:szCs w:val="24"/>
          <w:shd w:val="clear" w:color="auto" w:fill="FFFFFF"/>
          <w:lang w:eastAsia="uk-UA"/>
        </w:rPr>
        <w:t xml:space="preserve">5. Встановити, що земельні ділянки, розташовані під об’єктами (в тому числі для їх обслуговування) цілісного майнового комплексу МКП «Винниківське» залишаються у власності Винниківської міської ради та у користування не передаються. </w:t>
      </w:r>
    </w:p>
    <w:p w:rsidR="00ED16B4" w:rsidRDefault="00ED16B4" w:rsidP="00ED16B4">
      <w:pPr>
        <w:widowControl w:val="0"/>
        <w:autoSpaceDE w:val="0"/>
        <w:autoSpaceDN w:val="0"/>
        <w:adjustRightInd w:val="0"/>
        <w:ind w:right="276"/>
        <w:jc w:val="both"/>
        <w:rPr>
          <w:szCs w:val="24"/>
          <w:lang w:eastAsia="en-US"/>
        </w:rPr>
      </w:pPr>
      <w:r>
        <w:rPr>
          <w:color w:val="000000"/>
          <w:szCs w:val="24"/>
          <w:shd w:val="clear" w:color="auto" w:fill="FFFFFF"/>
          <w:lang w:eastAsia="uk-UA"/>
        </w:rPr>
        <w:t xml:space="preserve">6. Надати право здійснювати всі необхідні покращення, проводити інвестиції у вказані в п. 4 об’єкти та виконувати інші роботи, необхідні для відвернення загрози техногенної катастрофи та реалізації Програми каналізування </w:t>
      </w:r>
      <w:r>
        <w:rPr>
          <w:szCs w:val="24"/>
        </w:rPr>
        <w:t>м. Винники на 2016-2018 роки, затвердженої рішенням Винниківської міської ради №124 від 21.01.2016 року, забезпечення 100% каналізування міста Винники.</w:t>
      </w:r>
    </w:p>
    <w:p w:rsidR="00ED16B4" w:rsidRDefault="00ED16B4" w:rsidP="00ED16B4">
      <w:pPr>
        <w:jc w:val="both"/>
        <w:rPr>
          <w:szCs w:val="24"/>
        </w:rPr>
      </w:pPr>
      <w:r>
        <w:rPr>
          <w:szCs w:val="24"/>
        </w:rPr>
        <w:t>7. Контроль за виконанням рішення покласти на заступника міського голови з питань житлово-комунального господарства та фінансової політики.</w:t>
      </w:r>
    </w:p>
    <w:p w:rsidR="00ED16B4" w:rsidRDefault="00ED16B4" w:rsidP="00ED16B4">
      <w:pPr>
        <w:jc w:val="both"/>
        <w:rPr>
          <w:szCs w:val="24"/>
        </w:rPr>
      </w:pPr>
    </w:p>
    <w:p w:rsidR="00ED16B4" w:rsidRDefault="00ED16B4" w:rsidP="00ED16B4">
      <w:pPr>
        <w:jc w:val="both"/>
        <w:rPr>
          <w:szCs w:val="24"/>
        </w:rPr>
      </w:pPr>
    </w:p>
    <w:p w:rsidR="00ED16B4" w:rsidRDefault="00ED16B4" w:rsidP="00ED16B4">
      <w:pPr>
        <w:jc w:val="both"/>
        <w:rPr>
          <w:szCs w:val="24"/>
        </w:rPr>
      </w:pPr>
    </w:p>
    <w:p w:rsidR="00ED16B4" w:rsidRDefault="00ED16B4" w:rsidP="00ED16B4">
      <w:pPr>
        <w:jc w:val="both"/>
        <w:rPr>
          <w:szCs w:val="24"/>
        </w:rPr>
      </w:pPr>
    </w:p>
    <w:p w:rsidR="00ED16B4" w:rsidRDefault="00ED16B4" w:rsidP="00ED16B4">
      <w:pPr>
        <w:jc w:val="both"/>
        <w:rPr>
          <w:szCs w:val="24"/>
        </w:rPr>
      </w:pPr>
    </w:p>
    <w:p w:rsidR="00ED16B4" w:rsidRDefault="00ED16B4" w:rsidP="00ED16B4">
      <w:pPr>
        <w:jc w:val="both"/>
        <w:rPr>
          <w:szCs w:val="24"/>
        </w:rPr>
      </w:pPr>
      <w:r>
        <w:rPr>
          <w:szCs w:val="24"/>
        </w:rPr>
        <w:t>Міський голова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0470" w:rsidRDefault="00F70470">
      <w:r>
        <w:separator/>
      </w:r>
    </w:p>
  </w:endnote>
  <w:endnote w:type="continuationSeparator" w:id="0">
    <w:p w:rsidR="00F70470" w:rsidRDefault="00F70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0470" w:rsidRDefault="00F70470">
      <w:r>
        <w:separator/>
      </w:r>
    </w:p>
  </w:footnote>
  <w:footnote w:type="continuationSeparator" w:id="0">
    <w:p w:rsidR="00F70470" w:rsidRDefault="00F704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6B4"/>
    <w:rsid w:val="00ED1DEF"/>
    <w:rsid w:val="00F16484"/>
    <w:rsid w:val="00F200AD"/>
    <w:rsid w:val="00F52692"/>
    <w:rsid w:val="00F60B7B"/>
    <w:rsid w:val="00F70470"/>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ADEB5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2020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F25A2-769E-4C17-BDDC-E681ABA16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3609</Words>
  <Characters>2058</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2023-03-14T09:51:00Z</dcterms:modified>
</cp:coreProperties>
</file>