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423</w:t>
            </w:r>
          </w:p>
        </w:tc>
      </w:tr>
      <w:tr w:rsidR="008C6E6E" w:rsidRPr="008C6E6E" w:rsidTr="008C6E6E">
        <w:tc>
          <w:tcPr>
            <w:tcW w:w="9628" w:type="dxa"/>
          </w:tcPr>
          <w:p w:rsidR="008C6E6E" w:rsidRDefault="00B1681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передачу на баланс ЛКП "Львівсвітло" об'єктів комунальної власності територіальної   громади міста Винники</w:t>
            </w:r>
          </w:p>
          <w:p w:rsidR="00BE7A3D" w:rsidRDefault="00BE7A3D" w:rsidP="00471A72">
            <w:pPr>
              <w:rPr>
                <w:sz w:val="28"/>
              </w:rPr>
            </w:pPr>
          </w:p>
        </w:tc>
        <w:tc>
          <w:tcPr>
            <w:tcW w:w="4814" w:type="dxa"/>
          </w:tcPr>
          <w:p w:rsidR="00BE7A3D" w:rsidRDefault="00BE7A3D" w:rsidP="00471A72">
            <w:pPr>
              <w:rPr>
                <w:sz w:val="28"/>
              </w:rPr>
            </w:pPr>
          </w:p>
        </w:tc>
      </w:tr>
    </w:tbl>
    <w:p w:rsidR="00B16815" w:rsidRDefault="00B16815" w:rsidP="00B16815">
      <w:pPr>
        <w:ind w:firstLine="720"/>
        <w:jc w:val="both"/>
        <w:rPr>
          <w:color w:val="000000"/>
          <w:szCs w:val="24"/>
          <w:shd w:val="clear" w:color="auto" w:fill="FFFFFF"/>
          <w:lang w:eastAsia="uk-UA"/>
        </w:rPr>
      </w:pPr>
      <w:bookmarkStart w:id="1" w:name="_GoBack"/>
      <w:bookmarkEnd w:id="1"/>
      <w:r>
        <w:rPr>
          <w:color w:val="000000"/>
          <w:szCs w:val="24"/>
          <w:shd w:val="clear" w:color="auto" w:fill="FFFFFF"/>
          <w:lang w:eastAsia="uk-UA"/>
        </w:rPr>
        <w:t xml:space="preserve">Керуючись ст.. 26 Закону України «Про місцеве самоврядування в Україні», Господарським кодексом України, </w:t>
      </w:r>
      <w:r>
        <w:rPr>
          <w:szCs w:val="24"/>
        </w:rPr>
        <w:t xml:space="preserve">беручи до уваги звернення жителів міста Винники щодо необхідності проведення освітлення вулиць, враховуючи необхідність підвищення рівня безпеки та комфорту у місті, з метою забезпечення реалізації Програми </w:t>
      </w:r>
      <w:r>
        <w:rPr>
          <w:color w:val="000000"/>
          <w:szCs w:val="24"/>
          <w:shd w:val="clear" w:color="auto" w:fill="FFFFFF"/>
          <w:lang w:eastAsia="uk-UA"/>
        </w:rPr>
        <w:t>освітлення вулиць м. Винники</w:t>
      </w:r>
      <w:r>
        <w:rPr>
          <w:szCs w:val="24"/>
        </w:rPr>
        <w:t>, затвердженої рішенням Винниківської міської ради №416 від 15.07.2016 р, Винниківська міська рада</w:t>
      </w:r>
    </w:p>
    <w:p w:rsidR="00B16815" w:rsidRDefault="00B16815" w:rsidP="00B16815">
      <w:pPr>
        <w:widowControl w:val="0"/>
        <w:autoSpaceDE w:val="0"/>
        <w:autoSpaceDN w:val="0"/>
        <w:adjustRightInd w:val="0"/>
        <w:ind w:right="276"/>
        <w:jc w:val="center"/>
        <w:rPr>
          <w:color w:val="000000"/>
          <w:szCs w:val="24"/>
          <w:shd w:val="clear" w:color="auto" w:fill="FFFFFF"/>
          <w:lang w:eastAsia="uk-UA"/>
        </w:rPr>
      </w:pPr>
      <w:r>
        <w:rPr>
          <w:color w:val="000000"/>
          <w:szCs w:val="24"/>
          <w:shd w:val="clear" w:color="auto" w:fill="FFFFFF"/>
          <w:lang w:eastAsia="uk-UA"/>
        </w:rPr>
        <w:t>вирішила:</w:t>
      </w:r>
    </w:p>
    <w:p w:rsidR="00B16815" w:rsidRDefault="00B16815" w:rsidP="00B16815">
      <w:pPr>
        <w:jc w:val="both"/>
        <w:rPr>
          <w:szCs w:val="24"/>
          <w:lang w:eastAsia="en-US"/>
        </w:rPr>
      </w:pPr>
      <w:r>
        <w:rPr>
          <w:color w:val="000000"/>
          <w:szCs w:val="24"/>
          <w:shd w:val="clear" w:color="auto" w:fill="FFFFFF"/>
          <w:lang w:eastAsia="uk-UA"/>
        </w:rPr>
        <w:t xml:space="preserve">1. </w:t>
      </w:r>
      <w:r>
        <w:rPr>
          <w:szCs w:val="24"/>
          <w:shd w:val="clear" w:color="auto" w:fill="FFFFFF"/>
          <w:lang w:eastAsia="uk-UA"/>
        </w:rPr>
        <w:t xml:space="preserve">1. Передати на баланс Львівському комунальному підприємству «Львівсвітло» на термін до 31.12.2016 року з правом продовження за умови виконання взятих на себе зобов’язань, наступні </w:t>
      </w:r>
      <w:r>
        <w:rPr>
          <w:szCs w:val="24"/>
        </w:rPr>
        <w:t>об’єкти права комунальної власності територіальної громади міста Винники, розташованих у м. Винники, Львівська обл. мережі вуличного освітлення по вул.. Лепкого, Дружби Народів, Дмитерка, Довбуша, Калнишевського, Соборності, Загороддя, Незалежності, Дорошенка, Залізняка, Бандери, Винниченка, Долинна, Забава, Крип’якевича, Сокола Батька, Спортова, Стуса, Яворницького, Ранкова, Мирна, Лісна, Джерельна, Липи, Січова, Керницького, Коперника, Хоткевича, Молодіжна, Котермака, Руданського, Розливна, Корчовського, Лугова, Кармелюка, Звенигородська, Франка, 500-річчя Січі, Космонавтів, Хортицька, Наливайка, Крива, Садова, Довганика, Хоружинської, Полуботка, Підлісецького, Влоха, Вузька, Гриневичевої, Жуковського, Козацька, Кондратюка, Котляревського, Левицького, Любич-Парохоняк, Миколайчука, НестораЛітописця, Просвіти, Сєдова, Симоненка, Смерекова, Федюка, Шашкевича, Огієнка, Банаха, Лисика, Виноградна, Солов’їна, Під Каменем, Винна Гора, Проектована.</w:t>
      </w:r>
    </w:p>
    <w:p w:rsidR="00B16815" w:rsidRDefault="00B16815" w:rsidP="00B16815">
      <w:pPr>
        <w:widowControl w:val="0"/>
        <w:autoSpaceDE w:val="0"/>
        <w:autoSpaceDN w:val="0"/>
        <w:adjustRightInd w:val="0"/>
        <w:jc w:val="both"/>
        <w:rPr>
          <w:color w:val="000000"/>
          <w:szCs w:val="24"/>
          <w:shd w:val="clear" w:color="auto" w:fill="FFFFFF"/>
          <w:lang w:eastAsia="uk-UA"/>
        </w:rPr>
      </w:pPr>
      <w:r>
        <w:rPr>
          <w:color w:val="000000"/>
          <w:szCs w:val="24"/>
          <w:shd w:val="clear" w:color="auto" w:fill="FFFFFF"/>
          <w:lang w:eastAsia="uk-UA"/>
        </w:rPr>
        <w:t xml:space="preserve">2. Встановити, що земельні ділянки, розташовані під об’єктами, вказаними у п. 1 даного рішення, залишаються у власності Винниківської міської ради та у користування ЛКП «Львівсвітло» не передаються. </w:t>
      </w:r>
    </w:p>
    <w:p w:rsidR="00B16815" w:rsidRDefault="00B16815" w:rsidP="00B16815">
      <w:pPr>
        <w:widowControl w:val="0"/>
        <w:autoSpaceDE w:val="0"/>
        <w:autoSpaceDN w:val="0"/>
        <w:adjustRightInd w:val="0"/>
        <w:jc w:val="both"/>
        <w:rPr>
          <w:szCs w:val="24"/>
          <w:lang w:eastAsia="en-US"/>
        </w:rPr>
      </w:pPr>
      <w:r>
        <w:rPr>
          <w:color w:val="000000"/>
          <w:szCs w:val="24"/>
          <w:shd w:val="clear" w:color="auto" w:fill="FFFFFF"/>
          <w:lang w:eastAsia="uk-UA"/>
        </w:rPr>
        <w:t xml:space="preserve">3. Надати ЛКП «Львівсвітло» право здійснювати всі необхідні покращення, проводити інвестиції у вказані у п. 1 об’єкти та виконувати інші роботи, необхідні для проведення освітлення вулиць міста Винники згідно із Програмою освітлення вулиць м. Винники, затвердженою </w:t>
      </w:r>
      <w:r>
        <w:rPr>
          <w:szCs w:val="24"/>
        </w:rPr>
        <w:t>рішенням Винниківської міської ради №416 від 15.07.2016 р.</w:t>
      </w:r>
    </w:p>
    <w:p w:rsidR="00B16815" w:rsidRDefault="00B16815" w:rsidP="00B16815">
      <w:pPr>
        <w:widowControl w:val="0"/>
        <w:autoSpaceDE w:val="0"/>
        <w:autoSpaceDN w:val="0"/>
        <w:adjustRightInd w:val="0"/>
        <w:jc w:val="both"/>
        <w:rPr>
          <w:szCs w:val="24"/>
        </w:rPr>
      </w:pPr>
      <w:r>
        <w:rPr>
          <w:szCs w:val="24"/>
        </w:rPr>
        <w:t xml:space="preserve">4. Уповноважити міського голову міста Винники на укладення усіх необхідних договорів, які </w:t>
      </w:r>
      <w:r>
        <w:rPr>
          <w:szCs w:val="24"/>
        </w:rPr>
        <w:lastRenderedPageBreak/>
        <w:t xml:space="preserve">пов’язані із забезпеченням належного виконання даного рішення та (або) обслуговуванням об’єктів, вказаних у п.1 цього рішення, у тому числі, але не виключно, на укладення договорів (угод) про безоплатне користування із </w:t>
      </w:r>
      <w:r>
        <w:rPr>
          <w:color w:val="000000"/>
          <w:szCs w:val="24"/>
          <w:shd w:val="clear" w:color="auto" w:fill="FFFFFF"/>
          <w:lang w:eastAsia="uk-UA"/>
        </w:rPr>
        <w:t>Львівським комунальним підприємством «Львівсвітло» на термін до 31.12.2016 року з правом продовження за умови виконання взятих на себе зобов’язань</w:t>
      </w:r>
      <w:r>
        <w:rPr>
          <w:szCs w:val="24"/>
        </w:rPr>
        <w:t>.</w:t>
      </w:r>
    </w:p>
    <w:p w:rsidR="00B16815" w:rsidRDefault="00B16815" w:rsidP="00B16815">
      <w:pPr>
        <w:jc w:val="both"/>
        <w:rPr>
          <w:szCs w:val="24"/>
        </w:rPr>
      </w:pPr>
      <w:r>
        <w:rPr>
          <w:szCs w:val="24"/>
        </w:rPr>
        <w:t xml:space="preserve">5. Встановити обов’язковість дотримання ЛКП «Львівсвітло» етапів виконання освітлення вулиць, встановлених Програмою </w:t>
      </w:r>
      <w:r>
        <w:rPr>
          <w:color w:val="000000"/>
          <w:szCs w:val="24"/>
          <w:shd w:val="clear" w:color="auto" w:fill="FFFFFF"/>
          <w:lang w:eastAsia="uk-UA"/>
        </w:rPr>
        <w:t xml:space="preserve">освітлення вулиць м. Винники, затвердженою </w:t>
      </w:r>
      <w:r>
        <w:rPr>
          <w:szCs w:val="24"/>
        </w:rPr>
        <w:t xml:space="preserve">рішенням Винниківської міської ради №416 від 15.07.2016 р. Недотримання Програми </w:t>
      </w:r>
      <w:r>
        <w:rPr>
          <w:color w:val="000000"/>
          <w:szCs w:val="24"/>
          <w:shd w:val="clear" w:color="auto" w:fill="FFFFFF"/>
          <w:lang w:eastAsia="uk-UA"/>
        </w:rPr>
        <w:t xml:space="preserve">освітлення вулиць м. Винники, затвердженої </w:t>
      </w:r>
      <w:r>
        <w:rPr>
          <w:szCs w:val="24"/>
        </w:rPr>
        <w:t xml:space="preserve">рішенням Винниківської міської ради №416 від 15.07.2016 р та (або) незабезпечення 100% виконання вимог Програми та(або) термінів, вважається </w:t>
      </w:r>
      <w:r>
        <w:rPr>
          <w:color w:val="000000"/>
          <w:szCs w:val="24"/>
          <w:shd w:val="clear" w:color="auto" w:fill="FFFFFF"/>
        </w:rPr>
        <w:t xml:space="preserve">істотною зміною обставин, якими рада керувалася при прийнятті рішення та може бути підставою для визнання даного рішення таким, що втратило чинність, а всіх договірних відносин, які виникли між сторонами – розірваними без права вимоги повернення виконаного до моменту розірвання чи компенсації виконання. </w:t>
      </w:r>
    </w:p>
    <w:p w:rsidR="00B16815" w:rsidRDefault="00B16815" w:rsidP="00B16815">
      <w:pPr>
        <w:widowControl w:val="0"/>
        <w:autoSpaceDE w:val="0"/>
        <w:autoSpaceDN w:val="0"/>
        <w:adjustRightInd w:val="0"/>
        <w:ind w:right="276"/>
        <w:jc w:val="both"/>
        <w:rPr>
          <w:color w:val="000000"/>
          <w:szCs w:val="24"/>
          <w:shd w:val="clear" w:color="auto" w:fill="FFFFFF"/>
          <w:lang w:eastAsia="uk-UA"/>
        </w:rPr>
      </w:pPr>
      <w:r>
        <w:rPr>
          <w:color w:val="000000"/>
          <w:szCs w:val="24"/>
          <w:shd w:val="clear" w:color="auto" w:fill="FFFFFF"/>
          <w:lang w:eastAsia="uk-UA"/>
        </w:rPr>
        <w:t>6. Контроль за виконанням рішення покласти на заступника міського голови з питань житлово-комунального господарства та фінансової політики.</w:t>
      </w:r>
    </w:p>
    <w:p w:rsidR="00B16815" w:rsidRDefault="00B16815" w:rsidP="00B16815">
      <w:pPr>
        <w:widowControl w:val="0"/>
        <w:autoSpaceDE w:val="0"/>
        <w:autoSpaceDN w:val="0"/>
        <w:adjustRightInd w:val="0"/>
        <w:jc w:val="both"/>
        <w:rPr>
          <w:color w:val="000000"/>
          <w:szCs w:val="24"/>
          <w:shd w:val="clear" w:color="auto" w:fill="FFFFFF"/>
          <w:lang w:eastAsia="uk-UA"/>
        </w:rPr>
      </w:pPr>
    </w:p>
    <w:p w:rsidR="00B16815" w:rsidRDefault="00B16815" w:rsidP="00B16815">
      <w:pPr>
        <w:widowControl w:val="0"/>
        <w:autoSpaceDE w:val="0"/>
        <w:autoSpaceDN w:val="0"/>
        <w:adjustRightInd w:val="0"/>
        <w:jc w:val="both"/>
        <w:rPr>
          <w:color w:val="000000"/>
          <w:szCs w:val="24"/>
          <w:shd w:val="clear" w:color="auto" w:fill="FFFFFF"/>
          <w:lang w:eastAsia="uk-UA"/>
        </w:rPr>
      </w:pPr>
    </w:p>
    <w:p w:rsidR="00B16815" w:rsidRDefault="00B16815" w:rsidP="00B16815">
      <w:pPr>
        <w:widowControl w:val="0"/>
        <w:autoSpaceDE w:val="0"/>
        <w:autoSpaceDN w:val="0"/>
        <w:adjustRightInd w:val="0"/>
        <w:jc w:val="both"/>
        <w:rPr>
          <w:color w:val="000000"/>
          <w:szCs w:val="24"/>
          <w:shd w:val="clear" w:color="auto" w:fill="FFFFFF"/>
          <w:lang w:eastAsia="uk-UA"/>
        </w:rPr>
      </w:pPr>
    </w:p>
    <w:p w:rsidR="00B16815" w:rsidRDefault="00B16815" w:rsidP="00B16815">
      <w:pPr>
        <w:widowControl w:val="0"/>
        <w:autoSpaceDE w:val="0"/>
        <w:autoSpaceDN w:val="0"/>
        <w:adjustRightInd w:val="0"/>
        <w:jc w:val="both"/>
        <w:rPr>
          <w:sz w:val="26"/>
          <w:szCs w:val="26"/>
          <w:lang w:eastAsia="en-US"/>
        </w:rPr>
      </w:pPr>
      <w:r>
        <w:rPr>
          <w:color w:val="000000"/>
          <w:szCs w:val="24"/>
          <w:shd w:val="clear" w:color="auto" w:fill="FFFFFF"/>
          <w:lang w:eastAsia="uk-UA"/>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B2" w:rsidRDefault="005216B2">
      <w:r>
        <w:separator/>
      </w:r>
    </w:p>
  </w:endnote>
  <w:endnote w:type="continuationSeparator" w:id="0">
    <w:p w:rsidR="005216B2" w:rsidRDefault="00521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B2" w:rsidRDefault="005216B2">
      <w:r>
        <w:separator/>
      </w:r>
    </w:p>
  </w:footnote>
  <w:footnote w:type="continuationSeparator" w:id="0">
    <w:p w:rsidR="005216B2" w:rsidRDefault="00521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16B2"/>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16815"/>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4AB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71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89F30-E08D-4951-9AD3-CA921A4A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2559</Words>
  <Characters>1459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2023-03-14T09:55:00Z</dcterms:modified>
</cp:coreProperties>
</file>