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471</w:t>
            </w:r>
          </w:p>
        </w:tc>
      </w:tr>
      <w:tr w:rsidR="008C6E6E" w:rsidRPr="008C6E6E" w:rsidTr="008C6E6E">
        <w:tc>
          <w:tcPr>
            <w:tcW w:w="9628" w:type="dxa"/>
          </w:tcPr>
          <w:p w:rsidR="008C6E6E" w:rsidRDefault="00C2485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гр.Щабелю Р.І. та гр.Щабелю Ю.С. проекту землеустрою щодо відведення земельної ділянки та надання у власність земельної ділянки на вул. Яворницького, 10-д  у м.Винники</w:t>
            </w:r>
          </w:p>
          <w:p w:rsidR="00BE7A3D" w:rsidRDefault="00BE7A3D" w:rsidP="00471A72">
            <w:pPr>
              <w:rPr>
                <w:sz w:val="28"/>
              </w:rPr>
            </w:pPr>
          </w:p>
        </w:tc>
        <w:tc>
          <w:tcPr>
            <w:tcW w:w="4814" w:type="dxa"/>
          </w:tcPr>
          <w:p w:rsidR="00BE7A3D" w:rsidRDefault="00BE7A3D" w:rsidP="00471A72">
            <w:pPr>
              <w:rPr>
                <w:sz w:val="28"/>
              </w:rPr>
            </w:pPr>
          </w:p>
        </w:tc>
      </w:tr>
    </w:tbl>
    <w:p w:rsidR="00C2485F" w:rsidRDefault="00C2485F" w:rsidP="00C2485F">
      <w:pPr>
        <w:jc w:val="both"/>
        <w:rPr>
          <w:color w:val="000000"/>
          <w:szCs w:val="24"/>
        </w:rPr>
      </w:pPr>
      <w:r>
        <w:rPr>
          <w:color w:val="000000"/>
          <w:szCs w:val="24"/>
        </w:rPr>
        <w:t xml:space="preserve">Розглянувши заяву гр.Щабеля Р.І. та гр.Щабеля Ю.С., проект землеустрою щодо відведення земельної ділянки для обслуговування житлового будинку по вул.Яворницького, 10-д, враховуючи  рішення №324 3-ої сесії Винниківської міської ради від 12.05.2016р.,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2485F" w:rsidRDefault="00C2485F" w:rsidP="00C2485F">
      <w:pPr>
        <w:jc w:val="both"/>
        <w:rPr>
          <w:b/>
          <w:color w:val="000000"/>
          <w:szCs w:val="24"/>
        </w:rPr>
      </w:pPr>
    </w:p>
    <w:p w:rsidR="00C2485F" w:rsidRDefault="00C2485F" w:rsidP="00C2485F">
      <w:pPr>
        <w:jc w:val="center"/>
        <w:rPr>
          <w:b/>
          <w:color w:val="000000"/>
          <w:szCs w:val="24"/>
        </w:rPr>
      </w:pPr>
      <w:r>
        <w:rPr>
          <w:b/>
          <w:color w:val="000000"/>
          <w:szCs w:val="24"/>
        </w:rPr>
        <w:t>В И Р І Ш И Л А :</w:t>
      </w:r>
    </w:p>
    <w:p w:rsidR="00C2485F" w:rsidRDefault="00C2485F" w:rsidP="00C2485F">
      <w:pPr>
        <w:jc w:val="center"/>
        <w:rPr>
          <w:b/>
          <w:color w:val="000000"/>
          <w:szCs w:val="24"/>
        </w:rPr>
      </w:pPr>
    </w:p>
    <w:p w:rsidR="00C2485F" w:rsidRDefault="00C2485F" w:rsidP="00C2485F">
      <w:pPr>
        <w:numPr>
          <w:ilvl w:val="0"/>
          <w:numId w:val="3"/>
        </w:numPr>
        <w:tabs>
          <w:tab w:val="num" w:pos="426"/>
        </w:tabs>
        <w:ind w:left="426" w:hanging="426"/>
        <w:jc w:val="both"/>
        <w:rPr>
          <w:color w:val="000000"/>
          <w:szCs w:val="24"/>
        </w:rPr>
      </w:pPr>
      <w:r>
        <w:rPr>
          <w:color w:val="000000"/>
          <w:szCs w:val="24"/>
        </w:rPr>
        <w:t>Затвердити гр.Щабелю Роману Ігоровичу та гр.Щабелю Юрію Степановичу проект землеустрою щодо відведення земельної ділянки та надати у власність земельну ділянку (кадастровий номер 4610160300:02:004:0135) площею 0,0721га для обслуговування житлового будинку на</w:t>
      </w:r>
      <w:r>
        <w:rPr>
          <w:color w:val="000000"/>
          <w:szCs w:val="24"/>
          <w:lang w:val="ru-RU"/>
        </w:rPr>
        <w:t xml:space="preserve"> </w:t>
      </w:r>
      <w:r>
        <w:rPr>
          <w:color w:val="000000"/>
          <w:szCs w:val="24"/>
        </w:rPr>
        <w:t>вул.Яворницького,</w:t>
      </w:r>
      <w:r>
        <w:rPr>
          <w:color w:val="000000"/>
          <w:szCs w:val="24"/>
          <w:lang w:val="ru-RU"/>
        </w:rPr>
        <w:t xml:space="preserve"> </w:t>
      </w:r>
      <w:r>
        <w:rPr>
          <w:color w:val="000000"/>
          <w:szCs w:val="24"/>
        </w:rPr>
        <w:t>10-д</w:t>
      </w:r>
      <w:r>
        <w:rPr>
          <w:color w:val="000000"/>
          <w:szCs w:val="24"/>
          <w:lang w:val="ru-RU"/>
        </w:rPr>
        <w:t xml:space="preserve"> </w:t>
      </w:r>
      <w:r>
        <w:rPr>
          <w:color w:val="000000"/>
          <w:szCs w:val="24"/>
        </w:rPr>
        <w:t>у м.Винники</w:t>
      </w:r>
      <w:r>
        <w:rPr>
          <w:color w:val="000000"/>
          <w:szCs w:val="24"/>
          <w:lang w:val="ru-RU"/>
        </w:rPr>
        <w:t xml:space="preserve"> </w:t>
      </w:r>
      <w:r>
        <w:rPr>
          <w:color w:val="000000"/>
          <w:szCs w:val="24"/>
        </w:rPr>
        <w:t>за рахунок земель, що не надані у власність або користування віднісши її до земель житлової та громадської забудови.</w:t>
      </w:r>
    </w:p>
    <w:p w:rsidR="00C2485F" w:rsidRDefault="00C2485F" w:rsidP="00C2485F">
      <w:pPr>
        <w:numPr>
          <w:ilvl w:val="0"/>
          <w:numId w:val="3"/>
        </w:numPr>
        <w:tabs>
          <w:tab w:val="num" w:pos="426"/>
        </w:tabs>
        <w:ind w:left="426" w:hanging="426"/>
        <w:jc w:val="both"/>
        <w:rPr>
          <w:color w:val="000000"/>
          <w:szCs w:val="24"/>
        </w:rPr>
      </w:pPr>
      <w:r>
        <w:rPr>
          <w:color w:val="000000"/>
          <w:szCs w:val="24"/>
        </w:rPr>
        <w:t>Гр.Щабелю Роману Ігоровичу та гр.Щабелю Юрію Степановичу:</w:t>
      </w:r>
    </w:p>
    <w:p w:rsidR="00C2485F" w:rsidRDefault="00C2485F" w:rsidP="00C2485F">
      <w:pPr>
        <w:ind w:left="426" w:hanging="426"/>
        <w:jc w:val="both"/>
        <w:rPr>
          <w:color w:val="000000"/>
          <w:szCs w:val="24"/>
        </w:rPr>
      </w:pPr>
      <w:r>
        <w:rPr>
          <w:color w:val="000000"/>
          <w:szCs w:val="24"/>
        </w:rPr>
        <w:t>2.1 Через спеціалізовану землевпорядну організацію встановити межі земельної ділянки в натурі (на місцевості).</w:t>
      </w:r>
    </w:p>
    <w:p w:rsidR="00C2485F" w:rsidRDefault="00C2485F" w:rsidP="00C2485F">
      <w:pPr>
        <w:ind w:left="426" w:hanging="426"/>
        <w:jc w:val="both"/>
        <w:rPr>
          <w:color w:val="000000"/>
          <w:szCs w:val="24"/>
        </w:rPr>
      </w:pPr>
      <w:r>
        <w:rPr>
          <w:color w:val="000000"/>
          <w:szCs w:val="24"/>
        </w:rPr>
        <w:t>2.2.</w:t>
      </w:r>
      <w:r>
        <w:rPr>
          <w:color w:val="000000"/>
          <w:szCs w:val="24"/>
        </w:rPr>
        <w:tab/>
        <w:t>Забезпечити державну реєстрацію земельної ділянки та право на земельну ділянку у відповідних органах державної влади.</w:t>
      </w:r>
    </w:p>
    <w:p w:rsidR="00C2485F" w:rsidRDefault="00C2485F" w:rsidP="00C2485F">
      <w:pPr>
        <w:numPr>
          <w:ilvl w:val="0"/>
          <w:numId w:val="4"/>
        </w:numPr>
        <w:tabs>
          <w:tab w:val="num" w:pos="426"/>
        </w:tabs>
        <w:ind w:left="426" w:hanging="426"/>
        <w:jc w:val="both"/>
        <w:rPr>
          <w:color w:val="000000"/>
          <w:szCs w:val="24"/>
        </w:rPr>
      </w:pPr>
      <w:r>
        <w:rPr>
          <w:color w:val="000000"/>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2485F" w:rsidRDefault="00C2485F" w:rsidP="00C2485F">
      <w:pPr>
        <w:numPr>
          <w:ilvl w:val="0"/>
          <w:numId w:val="4"/>
        </w:numPr>
        <w:tabs>
          <w:tab w:val="num" w:pos="426"/>
        </w:tabs>
        <w:ind w:left="426" w:hanging="426"/>
        <w:jc w:val="both"/>
        <w:rPr>
          <w:color w:val="000000"/>
          <w:szCs w:val="24"/>
        </w:rPr>
      </w:pPr>
      <w:r>
        <w:rPr>
          <w:color w:val="000000"/>
          <w:szCs w:val="24"/>
        </w:rPr>
        <w:t>Рішення надіслати в Личаківську об</w:t>
      </w:r>
      <w:r>
        <w:rPr>
          <w:color w:val="000000"/>
          <w:szCs w:val="24"/>
          <w:lang w:val="ru-RU"/>
        </w:rPr>
        <w:t>'</w:t>
      </w:r>
      <w:r>
        <w:rPr>
          <w:color w:val="000000"/>
          <w:szCs w:val="24"/>
        </w:rPr>
        <w:t>єднану податкову інспекцію Головного управління ДФС у Львівській області.</w:t>
      </w:r>
    </w:p>
    <w:p w:rsidR="00C2485F" w:rsidRDefault="00C2485F" w:rsidP="00C2485F">
      <w:pPr>
        <w:jc w:val="both"/>
        <w:rPr>
          <w:color w:val="000000"/>
          <w:szCs w:val="24"/>
        </w:rPr>
      </w:pPr>
      <w:bookmarkStart w:id="1" w:name="_GoBack"/>
      <w:bookmarkEnd w:id="1"/>
    </w:p>
    <w:p w:rsidR="00C2485F" w:rsidRDefault="00C2485F" w:rsidP="00C2485F">
      <w:pPr>
        <w:ind w:left="927" w:right="142"/>
        <w:rPr>
          <w:b/>
          <w:color w:val="000000"/>
          <w:szCs w:val="24"/>
        </w:rPr>
      </w:pPr>
      <w:r>
        <w:rPr>
          <w:b/>
          <w:color w:val="000000"/>
          <w:szCs w:val="24"/>
        </w:rPr>
        <w:t>Міський голова</w:t>
      </w:r>
      <w:r>
        <w:rPr>
          <w:b/>
          <w:color w:val="000000"/>
          <w:szCs w:val="24"/>
        </w:rPr>
        <w:tab/>
      </w:r>
      <w:r>
        <w:rPr>
          <w:b/>
          <w:color w:val="000000"/>
          <w:szCs w:val="24"/>
        </w:rPr>
        <w:tab/>
      </w:r>
      <w:r>
        <w:rPr>
          <w:b/>
          <w:color w:val="000000"/>
          <w:szCs w:val="24"/>
        </w:rPr>
        <w:tab/>
      </w:r>
      <w:r>
        <w:rPr>
          <w:b/>
          <w:color w:val="000000"/>
          <w:szCs w:val="24"/>
        </w:rPr>
        <w:tab/>
      </w:r>
      <w:r>
        <w:rPr>
          <w:b/>
          <w:color w:val="000000"/>
          <w:szCs w:val="24"/>
        </w:rPr>
        <w:tab/>
      </w:r>
      <w:r>
        <w:rPr>
          <w:b/>
          <w:color w:val="000000"/>
          <w:szCs w:val="24"/>
        </w:rPr>
        <w:tab/>
      </w:r>
      <w:r>
        <w:rPr>
          <w:b/>
          <w:color w:val="000000"/>
          <w:szCs w:val="24"/>
        </w:rPr>
        <w:tab/>
        <w:t xml:space="preserve">      В. Квурт</w:t>
      </w:r>
    </w:p>
    <w:p w:rsidR="00C2485F" w:rsidRDefault="00C2485F" w:rsidP="00C2485F">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840" w:rsidRDefault="005E5840">
      <w:r>
        <w:separator/>
      </w:r>
    </w:p>
  </w:endnote>
  <w:endnote w:type="continuationSeparator" w:id="0">
    <w:p w:rsidR="005E5840" w:rsidRDefault="005E5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840" w:rsidRDefault="005E5840">
      <w:r>
        <w:separator/>
      </w:r>
    </w:p>
  </w:footnote>
  <w:footnote w:type="continuationSeparator" w:id="0">
    <w:p w:rsidR="005E5840" w:rsidRDefault="005E58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E5840"/>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2485F"/>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0336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60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5EE57-B7A1-4A22-903F-F30BC55F3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1414</Words>
  <Characters>807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2023-03-14T14:11:00Z</dcterms:modified>
</cp:coreProperties>
</file>