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A595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A595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втрату чинності рішення сесії Винниківської міської ради №1832 від 19.11.2009 року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A595E" w:rsidRPr="006A595E" w:rsidRDefault="006A595E" w:rsidP="006A595E">
      <w:pPr>
        <w:ind w:firstLine="720"/>
        <w:rPr>
          <w:sz w:val="28"/>
          <w:szCs w:val="28"/>
        </w:rPr>
      </w:pPr>
      <w:r w:rsidRPr="006A595E">
        <w:rPr>
          <w:sz w:val="28"/>
          <w:szCs w:val="28"/>
        </w:rPr>
        <w:t xml:space="preserve">З метою вдосконалення механізму списання з балансу багатоквартирних будинків, керуючись Законом України «Про місцеве самоврядування в Україні», Законом України «Про приватизацію державного житлового фонду», Законом України «Про особливості здійснення права власності у багатоквартирному будинку», Законом України «Про об’єднання співвласників багатоквартирного будинку», Цивільним Кодексом України, Постановою КМУ «Про затвердження Порядку списання з балансу багатоквартирних будинків, </w:t>
      </w:r>
    </w:p>
    <w:p w:rsidR="006A595E" w:rsidRPr="006A595E" w:rsidRDefault="006A595E" w:rsidP="006A595E">
      <w:pPr>
        <w:rPr>
          <w:sz w:val="28"/>
          <w:szCs w:val="28"/>
        </w:rPr>
      </w:pPr>
      <w:r w:rsidRPr="006A595E">
        <w:rPr>
          <w:sz w:val="28"/>
          <w:szCs w:val="28"/>
        </w:rPr>
        <w:t>Винниківська міська рада -</w:t>
      </w:r>
    </w:p>
    <w:p w:rsidR="006A595E" w:rsidRPr="006A595E" w:rsidRDefault="006A595E" w:rsidP="006A595E">
      <w:pPr>
        <w:rPr>
          <w:sz w:val="28"/>
          <w:szCs w:val="28"/>
        </w:rPr>
      </w:pPr>
    </w:p>
    <w:p w:rsidR="006A595E" w:rsidRPr="006A595E" w:rsidRDefault="006A595E" w:rsidP="006A595E">
      <w:pPr>
        <w:rPr>
          <w:sz w:val="28"/>
          <w:szCs w:val="28"/>
        </w:rPr>
      </w:pPr>
      <w:r w:rsidRPr="006A595E">
        <w:rPr>
          <w:sz w:val="28"/>
          <w:szCs w:val="28"/>
        </w:rPr>
        <w:t xml:space="preserve">                                                     В И Р І Ш И Л А :</w:t>
      </w:r>
    </w:p>
    <w:p w:rsidR="006A595E" w:rsidRPr="006A595E" w:rsidRDefault="006A595E" w:rsidP="006A595E">
      <w:pPr>
        <w:rPr>
          <w:sz w:val="28"/>
          <w:szCs w:val="28"/>
        </w:rPr>
      </w:pPr>
    </w:p>
    <w:p w:rsidR="006A595E" w:rsidRPr="006A595E" w:rsidRDefault="006A595E" w:rsidP="006A595E">
      <w:pPr>
        <w:rPr>
          <w:sz w:val="28"/>
          <w:szCs w:val="28"/>
        </w:rPr>
      </w:pPr>
      <w:r w:rsidRPr="006A595E">
        <w:rPr>
          <w:sz w:val="28"/>
          <w:szCs w:val="28"/>
        </w:rPr>
        <w:t>1.Вважати таким, що втратило чинність рішення сесії Винниківської міської ради № 1835 від 19.11.2009 р. «Про затвердження положення про порядок зняття з балансу міської ради житлового будинку, у якому приватизовано або викуплене житло, нежитлові приміщення, та передачу його у власність громадянам, юридичним особам і Положення про порядок передачі житлового комплексу, його частини з балансу міської ради на баланс об’єднання співвласників багатоквартирного будинку або іншої юридичної особи».</w:t>
      </w:r>
    </w:p>
    <w:p w:rsidR="006A595E" w:rsidRPr="006A595E" w:rsidRDefault="006A595E" w:rsidP="006A595E">
      <w:pPr>
        <w:rPr>
          <w:sz w:val="28"/>
          <w:szCs w:val="28"/>
        </w:rPr>
      </w:pPr>
    </w:p>
    <w:p w:rsidR="006A595E" w:rsidRPr="006A595E" w:rsidRDefault="006A595E" w:rsidP="006A595E">
      <w:pPr>
        <w:rPr>
          <w:sz w:val="28"/>
          <w:szCs w:val="28"/>
        </w:rPr>
      </w:pPr>
      <w:r w:rsidRPr="006A595E">
        <w:rPr>
          <w:sz w:val="28"/>
          <w:szCs w:val="28"/>
        </w:rPr>
        <w:t>2.Надалі при списанні з балансу багатоквартирних будинків керуватись  Постановою КМУ «Про затвердження Порядку списання з балансу багатоквартирних будинків» № 301 від 20.04.2016 р.</w:t>
      </w:r>
    </w:p>
    <w:p w:rsidR="006A595E" w:rsidRPr="006A595E" w:rsidRDefault="006A595E" w:rsidP="006A595E">
      <w:pPr>
        <w:rPr>
          <w:sz w:val="28"/>
          <w:szCs w:val="28"/>
        </w:rPr>
      </w:pPr>
    </w:p>
    <w:p w:rsidR="006A595E" w:rsidRPr="006A595E" w:rsidRDefault="006A595E" w:rsidP="006A595E">
      <w:pPr>
        <w:rPr>
          <w:sz w:val="28"/>
          <w:szCs w:val="28"/>
        </w:rPr>
      </w:pPr>
      <w:r w:rsidRPr="006A595E">
        <w:rPr>
          <w:sz w:val="28"/>
          <w:szCs w:val="28"/>
        </w:rPr>
        <w:t>3.Оприлюднити дане рішення та порядок списання з балансу багатоквартирних будинків на сайті Винниківської міської ради та в газеті «Винниківський вісник».</w:t>
      </w:r>
    </w:p>
    <w:p w:rsidR="006A595E" w:rsidRPr="006A595E" w:rsidRDefault="006A595E" w:rsidP="006A595E">
      <w:pPr>
        <w:rPr>
          <w:sz w:val="28"/>
          <w:szCs w:val="28"/>
        </w:rPr>
      </w:pPr>
    </w:p>
    <w:p w:rsidR="006A595E" w:rsidRPr="006A595E" w:rsidRDefault="006A595E" w:rsidP="006A595E">
      <w:pPr>
        <w:rPr>
          <w:sz w:val="28"/>
          <w:szCs w:val="28"/>
        </w:rPr>
      </w:pPr>
      <w:r w:rsidRPr="006A595E">
        <w:rPr>
          <w:sz w:val="28"/>
          <w:szCs w:val="28"/>
        </w:rPr>
        <w:lastRenderedPageBreak/>
        <w:t>3.Контроль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6A595E" w:rsidRPr="006A595E" w:rsidRDefault="006A595E" w:rsidP="006A595E">
      <w:pPr>
        <w:rPr>
          <w:sz w:val="28"/>
          <w:szCs w:val="28"/>
        </w:rPr>
      </w:pPr>
    </w:p>
    <w:p w:rsidR="006A595E" w:rsidRPr="006A595E" w:rsidRDefault="006A595E" w:rsidP="006A595E">
      <w:pPr>
        <w:rPr>
          <w:sz w:val="28"/>
          <w:szCs w:val="28"/>
        </w:rPr>
      </w:pPr>
    </w:p>
    <w:p w:rsidR="006A595E" w:rsidRPr="006A595E" w:rsidRDefault="006A595E" w:rsidP="006A595E">
      <w:pPr>
        <w:rPr>
          <w:sz w:val="28"/>
          <w:szCs w:val="28"/>
        </w:rPr>
      </w:pPr>
    </w:p>
    <w:p w:rsidR="00213958" w:rsidRPr="006A595E" w:rsidRDefault="006A595E" w:rsidP="006A595E">
      <w:pPr>
        <w:rPr>
          <w:sz w:val="28"/>
          <w:szCs w:val="28"/>
        </w:rPr>
      </w:pPr>
      <w:r w:rsidRPr="006A595E">
        <w:rPr>
          <w:sz w:val="28"/>
          <w:szCs w:val="28"/>
        </w:rPr>
        <w:t xml:space="preserve">Міський голова           </w:t>
      </w:r>
      <w:r>
        <w:rPr>
          <w:sz w:val="28"/>
          <w:szCs w:val="28"/>
        </w:rPr>
        <w:t xml:space="preserve">         </w:t>
      </w:r>
      <w:bookmarkStart w:id="1" w:name="_GoBack"/>
      <w:bookmarkEnd w:id="1"/>
      <w:r w:rsidRPr="006A595E">
        <w:rPr>
          <w:sz w:val="28"/>
          <w:szCs w:val="28"/>
        </w:rPr>
        <w:t xml:space="preserve">                                                               В.Л.Квурт</w:t>
      </w:r>
    </w:p>
    <w:sectPr w:rsidR="00213958" w:rsidRPr="006A595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6E8" w:rsidRDefault="005816E8">
      <w:r>
        <w:separator/>
      </w:r>
    </w:p>
  </w:endnote>
  <w:endnote w:type="continuationSeparator" w:id="0">
    <w:p w:rsidR="005816E8" w:rsidRDefault="00581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6E8" w:rsidRDefault="005816E8">
      <w:r>
        <w:separator/>
      </w:r>
    </w:p>
  </w:footnote>
  <w:footnote w:type="continuationSeparator" w:id="0">
    <w:p w:rsidR="005816E8" w:rsidRDefault="00581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16E8"/>
    <w:rsid w:val="00582189"/>
    <w:rsid w:val="005D19D6"/>
    <w:rsid w:val="005D5923"/>
    <w:rsid w:val="00634E73"/>
    <w:rsid w:val="00653705"/>
    <w:rsid w:val="00654DC3"/>
    <w:rsid w:val="0066252A"/>
    <w:rsid w:val="006A595E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C0667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6C3C0-902A-4AB9-B616-253607BEC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1338</Words>
  <Characters>763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2023-03-17T11:03:00Z</dcterms:modified>
</cp:coreProperties>
</file>