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639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C7B16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08.12.2016р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звільнення від сплати земельного податку комунальних підприємств Винниківської міської ради та інших установ та організацій у 2017 році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0C7B16" w:rsidRPr="000C7B16" w:rsidRDefault="000C7B16" w:rsidP="000C7B16">
      <w:pPr>
        <w:ind w:firstLine="720"/>
        <w:rPr>
          <w:sz w:val="28"/>
          <w:szCs w:val="28"/>
        </w:rPr>
      </w:pPr>
      <w:r w:rsidRPr="000C7B16">
        <w:rPr>
          <w:sz w:val="28"/>
          <w:szCs w:val="28"/>
        </w:rPr>
        <w:t xml:space="preserve">Керуючись п. 28 ст. 26 Закону України «Про місцеве самоврядування в Україні», ст. 284 Податкового кодексу України, враховуючи вимоги ст. 21 Закону України «Про запобігання корупції», беручи до уваги результати громадського обговорення проекту рішення, оприлюднені на сайті ради, Винниківська міська рада </w:t>
      </w:r>
    </w:p>
    <w:p w:rsidR="000C7B16" w:rsidRPr="000C7B16" w:rsidRDefault="000C7B16" w:rsidP="000C7B16">
      <w:pPr>
        <w:rPr>
          <w:sz w:val="28"/>
          <w:szCs w:val="28"/>
        </w:rPr>
      </w:pPr>
    </w:p>
    <w:p w:rsidR="000C7B16" w:rsidRPr="000C7B16" w:rsidRDefault="000C7B16" w:rsidP="000C7B16">
      <w:pPr>
        <w:jc w:val="center"/>
        <w:rPr>
          <w:sz w:val="28"/>
          <w:szCs w:val="28"/>
        </w:rPr>
      </w:pPr>
      <w:r w:rsidRPr="000C7B16">
        <w:rPr>
          <w:sz w:val="28"/>
          <w:szCs w:val="28"/>
        </w:rPr>
        <w:t>вирішила:</w:t>
      </w:r>
    </w:p>
    <w:p w:rsidR="000C7B16" w:rsidRPr="000C7B16" w:rsidRDefault="000C7B16" w:rsidP="000C7B16">
      <w:pPr>
        <w:rPr>
          <w:sz w:val="28"/>
          <w:szCs w:val="28"/>
        </w:rPr>
      </w:pPr>
    </w:p>
    <w:p w:rsidR="000C7B16" w:rsidRPr="000C7B16" w:rsidRDefault="000C7B16" w:rsidP="000C7B16">
      <w:pPr>
        <w:rPr>
          <w:sz w:val="28"/>
          <w:szCs w:val="28"/>
        </w:rPr>
      </w:pPr>
      <w:r w:rsidRPr="000C7B16">
        <w:rPr>
          <w:sz w:val="28"/>
          <w:szCs w:val="28"/>
        </w:rPr>
        <w:t>1. Звільнити від сплати земельного податку у 2017 році у частині платежів за земельні ділянки, які використовуються ними за цільовим призначенням та у частині платежів за земельні ділянки під окремими будівлями, спорудами або їх частинами, наданими в оренду комунальним підприємствам підприємства, установи та організації згідно з переліком (Додаток 1).</w:t>
      </w:r>
    </w:p>
    <w:p w:rsidR="000C7B16" w:rsidRPr="000C7B16" w:rsidRDefault="000C7B16" w:rsidP="000C7B16">
      <w:pPr>
        <w:rPr>
          <w:sz w:val="28"/>
          <w:szCs w:val="28"/>
        </w:rPr>
      </w:pPr>
      <w:r w:rsidRPr="000C7B16">
        <w:rPr>
          <w:sz w:val="28"/>
          <w:szCs w:val="28"/>
        </w:rPr>
        <w:t>2. Контроль за виконанням рішення покласти на комісію з питань фінансів, планування бюджету та контролю за дохідною та видатковою частинами бюджету.</w:t>
      </w:r>
    </w:p>
    <w:p w:rsidR="000C7B16" w:rsidRPr="000C7B16" w:rsidRDefault="000C7B16" w:rsidP="000C7B16">
      <w:pPr>
        <w:rPr>
          <w:sz w:val="28"/>
          <w:szCs w:val="28"/>
        </w:rPr>
      </w:pPr>
    </w:p>
    <w:p w:rsidR="000C7B16" w:rsidRPr="000C7B16" w:rsidRDefault="000C7B16" w:rsidP="000C7B16">
      <w:pPr>
        <w:rPr>
          <w:sz w:val="28"/>
          <w:szCs w:val="28"/>
        </w:rPr>
      </w:pPr>
    </w:p>
    <w:p w:rsidR="000C7B16" w:rsidRPr="000C7B16" w:rsidRDefault="000C7B16" w:rsidP="000C7B16">
      <w:pPr>
        <w:rPr>
          <w:sz w:val="28"/>
          <w:szCs w:val="28"/>
        </w:rPr>
      </w:pPr>
    </w:p>
    <w:p w:rsidR="000C7B16" w:rsidRPr="000C7B16" w:rsidRDefault="000C7B16" w:rsidP="000C7B16">
      <w:pPr>
        <w:rPr>
          <w:sz w:val="28"/>
          <w:szCs w:val="28"/>
        </w:rPr>
      </w:pPr>
    </w:p>
    <w:p w:rsidR="000C7B16" w:rsidRPr="000C7B16" w:rsidRDefault="000C7B16" w:rsidP="000C7B16">
      <w:pPr>
        <w:rPr>
          <w:sz w:val="28"/>
          <w:szCs w:val="28"/>
        </w:rPr>
      </w:pPr>
    </w:p>
    <w:p w:rsidR="000C7B16" w:rsidRPr="000C7B16" w:rsidRDefault="000C7B16" w:rsidP="000C7B16">
      <w:pPr>
        <w:rPr>
          <w:sz w:val="28"/>
          <w:szCs w:val="28"/>
        </w:rPr>
      </w:pPr>
      <w:r w:rsidRPr="000C7B16">
        <w:rPr>
          <w:sz w:val="28"/>
          <w:szCs w:val="28"/>
        </w:rPr>
        <w:t>Міський голова                                                                                            В. Квурт</w:t>
      </w:r>
    </w:p>
    <w:p w:rsidR="000C7B16" w:rsidRPr="000C7B16" w:rsidRDefault="000C7B16" w:rsidP="000C7B16">
      <w:pPr>
        <w:rPr>
          <w:sz w:val="28"/>
          <w:szCs w:val="28"/>
        </w:rPr>
      </w:pPr>
    </w:p>
    <w:p w:rsidR="000C7B16" w:rsidRPr="000C7B16" w:rsidRDefault="000C7B16" w:rsidP="000C7B16">
      <w:pPr>
        <w:rPr>
          <w:sz w:val="28"/>
          <w:szCs w:val="28"/>
        </w:rPr>
      </w:pPr>
      <w:bookmarkStart w:id="1" w:name="_GoBack"/>
      <w:bookmarkEnd w:id="1"/>
    </w:p>
    <w:sectPr w:rsidR="000C7B16" w:rsidRPr="000C7B16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787E" w:rsidRDefault="0011787E">
      <w:r>
        <w:separator/>
      </w:r>
    </w:p>
  </w:endnote>
  <w:endnote w:type="continuationSeparator" w:id="0">
    <w:p w:rsidR="0011787E" w:rsidRDefault="001178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787E" w:rsidRDefault="0011787E">
      <w:r>
        <w:separator/>
      </w:r>
    </w:p>
  </w:footnote>
  <w:footnote w:type="continuationSeparator" w:id="0">
    <w:p w:rsidR="0011787E" w:rsidRDefault="001178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C7B16"/>
    <w:rsid w:val="001125AA"/>
    <w:rsid w:val="0011787E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59AB6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A4AADF-F690-48D0-A232-864C14C998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907</Words>
  <Characters>518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2023-03-22T11:44:00Z</dcterms:modified>
</cp:coreProperties>
</file>