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54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транспортний податок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54FF" w:rsidRPr="009C54FF" w:rsidRDefault="009C54FF" w:rsidP="009C54FF">
      <w:pPr>
        <w:ind w:firstLine="720"/>
        <w:rPr>
          <w:sz w:val="28"/>
          <w:szCs w:val="28"/>
        </w:rPr>
      </w:pPr>
      <w:r w:rsidRPr="009C54FF">
        <w:rPr>
          <w:sz w:val="28"/>
          <w:szCs w:val="28"/>
        </w:rPr>
        <w:t xml:space="preserve"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Винниківська міська рада </w:t>
      </w: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jc w:val="center"/>
        <w:rPr>
          <w:sz w:val="28"/>
          <w:szCs w:val="28"/>
        </w:rPr>
      </w:pPr>
      <w:r w:rsidRPr="009C54FF">
        <w:rPr>
          <w:sz w:val="28"/>
          <w:szCs w:val="28"/>
        </w:rPr>
        <w:t>вирішила:</w:t>
      </w: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  <w:r w:rsidRPr="009C54FF">
        <w:rPr>
          <w:sz w:val="28"/>
          <w:szCs w:val="28"/>
        </w:rPr>
        <w:t>1. Внести зміни у рішення Винниківської міської ради №1624 від 29.01.2015 року «Про затвердження Положення про транспортний податок», виклавши його у новій редакції (додається).</w:t>
      </w:r>
    </w:p>
    <w:p w:rsidR="009C54FF" w:rsidRPr="009C54FF" w:rsidRDefault="009C54FF" w:rsidP="009C54FF">
      <w:pPr>
        <w:rPr>
          <w:sz w:val="28"/>
          <w:szCs w:val="28"/>
        </w:rPr>
      </w:pPr>
      <w:r w:rsidRPr="009C54FF">
        <w:rPr>
          <w:sz w:val="28"/>
          <w:szCs w:val="28"/>
        </w:rPr>
        <w:t>2. Встановити, що норми цього рішення застосовуються з 01.01.2017 року.</w:t>
      </w:r>
    </w:p>
    <w:p w:rsidR="009C54FF" w:rsidRPr="009C54FF" w:rsidRDefault="009C54FF" w:rsidP="009C54FF">
      <w:pPr>
        <w:rPr>
          <w:sz w:val="28"/>
          <w:szCs w:val="28"/>
        </w:rPr>
      </w:pPr>
      <w:r w:rsidRPr="009C54FF">
        <w:rPr>
          <w:sz w:val="28"/>
          <w:szCs w:val="28"/>
        </w:rPr>
        <w:t>3. Оприлюднити цю ухвалу у засобах масової інформації.</w:t>
      </w:r>
    </w:p>
    <w:p w:rsidR="009C54FF" w:rsidRPr="009C54FF" w:rsidRDefault="009C54FF" w:rsidP="009C54FF">
      <w:pPr>
        <w:rPr>
          <w:sz w:val="28"/>
          <w:szCs w:val="28"/>
        </w:rPr>
      </w:pPr>
      <w:r w:rsidRPr="009C54FF">
        <w:rPr>
          <w:sz w:val="28"/>
          <w:szCs w:val="28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</w:p>
    <w:p w:rsidR="009C54FF" w:rsidRPr="009C54FF" w:rsidRDefault="009C54FF" w:rsidP="009C54FF">
      <w:pPr>
        <w:rPr>
          <w:sz w:val="28"/>
          <w:szCs w:val="28"/>
        </w:rPr>
      </w:pPr>
      <w:r w:rsidRPr="009C54FF">
        <w:rPr>
          <w:sz w:val="28"/>
          <w:szCs w:val="28"/>
        </w:rPr>
        <w:t xml:space="preserve">Міський голова                                           </w:t>
      </w:r>
      <w:bookmarkStart w:id="1" w:name="_GoBack"/>
      <w:bookmarkEnd w:id="1"/>
      <w:r w:rsidRPr="009C54FF">
        <w:rPr>
          <w:sz w:val="28"/>
          <w:szCs w:val="28"/>
        </w:rPr>
        <w:t xml:space="preserve">                                      В. Квурт</w:t>
      </w:r>
    </w:p>
    <w:p w:rsidR="009C54FF" w:rsidRPr="009C54FF" w:rsidRDefault="009C54FF" w:rsidP="009C54FF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9F2" w:rsidRDefault="006639F2">
      <w:r>
        <w:separator/>
      </w:r>
    </w:p>
  </w:endnote>
  <w:endnote w:type="continuationSeparator" w:id="0">
    <w:p w:rsidR="006639F2" w:rsidRDefault="0066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9F2" w:rsidRDefault="006639F2">
      <w:r>
        <w:separator/>
      </w:r>
    </w:p>
  </w:footnote>
  <w:footnote w:type="continuationSeparator" w:id="0">
    <w:p w:rsidR="006639F2" w:rsidRDefault="00663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39F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4F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5DE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8C925-C577-414A-AA4F-F3FD232A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2023-03-22T11:57:00Z</dcterms:modified>
</cp:coreProperties>
</file>