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644</w:t>
            </w:r>
          </w:p>
        </w:tc>
      </w:tr>
      <w:tr w:rsidR="008C6E6E" w:rsidRPr="008C6E6E" w:rsidTr="008C6E6E">
        <w:tc>
          <w:tcPr>
            <w:tcW w:w="9628" w:type="dxa"/>
          </w:tcPr>
          <w:p w:rsidR="008C6E6E" w:rsidRDefault="00637C9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08.12.2016р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зменшення розміру пайової участі у розвитку інфраструктури м. Винники</w:t>
            </w:r>
          </w:p>
          <w:p w:rsidR="00BE7A3D" w:rsidRDefault="00BE7A3D" w:rsidP="00471A72">
            <w:pPr>
              <w:rPr>
                <w:sz w:val="28"/>
              </w:rPr>
            </w:pPr>
          </w:p>
        </w:tc>
        <w:tc>
          <w:tcPr>
            <w:tcW w:w="4814" w:type="dxa"/>
          </w:tcPr>
          <w:p w:rsidR="00BE7A3D" w:rsidRDefault="00BE7A3D" w:rsidP="00471A72">
            <w:pPr>
              <w:rPr>
                <w:sz w:val="28"/>
              </w:rPr>
            </w:pPr>
          </w:p>
        </w:tc>
      </w:tr>
    </w:tbl>
    <w:p w:rsidR="00637C9E" w:rsidRPr="00637C9E" w:rsidRDefault="00637C9E" w:rsidP="00637C9E">
      <w:pPr>
        <w:ind w:firstLine="720"/>
        <w:rPr>
          <w:sz w:val="28"/>
          <w:szCs w:val="28"/>
        </w:rPr>
      </w:pPr>
      <w:r w:rsidRPr="00637C9E">
        <w:rPr>
          <w:sz w:val="28"/>
          <w:szCs w:val="28"/>
        </w:rPr>
        <w:t>Керуючись Законом України «Про місцеве самоврядування в Україні», Законом України «Про регулювання містобудівної діяльності», відповідно до рішення Винниківської міської ради №424 від 15.07.2016 року «Про порядок залучення коштів інвесторів на розвиток інженерно-транспортної та соціальної інфраструктури міста Винники», рішення Винниківської міської ради №602 від 17.11.2016 року «Про внесення змін до рішення Винниківської міської ради №424 від 15.07.2016 року», беручи до уваги рішення Виконавчого комітету Винниківської міської ради №398 від 25.11.2016 року «Про затвердження акту приймання-передачі зовнішньої мережі водопостачання та каналізації від ТзОВ «МЕГАТЕК» при будівництві багатоповерхових житлових будинків по вул. Винна Гора 1,2,3 на баланс виконавчого комітету Винниківської міської ради», розглянувши звернення ТзОВ «МЕГАТЕК», Винниківська міська рада</w:t>
      </w:r>
    </w:p>
    <w:p w:rsidR="00637C9E" w:rsidRPr="00637C9E" w:rsidRDefault="00637C9E" w:rsidP="00637C9E">
      <w:pPr>
        <w:rPr>
          <w:sz w:val="28"/>
          <w:szCs w:val="28"/>
        </w:rPr>
      </w:pPr>
    </w:p>
    <w:p w:rsidR="00637C9E" w:rsidRPr="00637C9E" w:rsidRDefault="00637C9E" w:rsidP="00637C9E">
      <w:pPr>
        <w:jc w:val="center"/>
        <w:rPr>
          <w:sz w:val="28"/>
          <w:szCs w:val="28"/>
        </w:rPr>
      </w:pPr>
      <w:r w:rsidRPr="00637C9E">
        <w:rPr>
          <w:sz w:val="28"/>
          <w:szCs w:val="28"/>
        </w:rPr>
        <w:t>вирішила:</w:t>
      </w:r>
    </w:p>
    <w:p w:rsidR="00637C9E" w:rsidRDefault="00637C9E" w:rsidP="00637C9E">
      <w:pPr>
        <w:rPr>
          <w:sz w:val="28"/>
          <w:szCs w:val="28"/>
        </w:rPr>
      </w:pPr>
    </w:p>
    <w:p w:rsidR="00637C9E" w:rsidRPr="00637C9E" w:rsidRDefault="00637C9E" w:rsidP="00637C9E">
      <w:pPr>
        <w:rPr>
          <w:sz w:val="28"/>
          <w:szCs w:val="28"/>
        </w:rPr>
      </w:pPr>
      <w:bookmarkStart w:id="1" w:name="_GoBack"/>
      <w:bookmarkEnd w:id="1"/>
      <w:r w:rsidRPr="00637C9E">
        <w:rPr>
          <w:sz w:val="28"/>
          <w:szCs w:val="28"/>
        </w:rPr>
        <w:t xml:space="preserve">1. Зменшити розмір пайової участі у розвитку інфраструктури міста Винники при будівництві багатоквартирних житлових будинків по вул. Винна Гора у м. Винники ТзОВ «МЕГАТЕК»  в частині суми кошторисної вартості зовнішньої мережі водопостачання та каналізування, яка може бути використана для водопостачання кварталу та була побудована при будівництві багатоквартирних житлових будинків за адресою: м. Винники, вул. Винна Гора 5-А, 5-Б на загальну суму 819 782 грн 78 коп (вісімсот дев’ятнадцять тисяч сімсот вісімдесят дві гривні 78 коп.). </w:t>
      </w:r>
    </w:p>
    <w:p w:rsidR="00637C9E" w:rsidRPr="00637C9E" w:rsidRDefault="00637C9E" w:rsidP="00637C9E">
      <w:pPr>
        <w:rPr>
          <w:sz w:val="28"/>
          <w:szCs w:val="28"/>
        </w:rPr>
      </w:pPr>
      <w:r w:rsidRPr="00637C9E">
        <w:rPr>
          <w:sz w:val="28"/>
          <w:szCs w:val="28"/>
        </w:rPr>
        <w:t>2. Контроль за виконанням даного рішення покласти на заступника міського голови з питань житлово-комунального господарства та фінансової політики.</w:t>
      </w:r>
    </w:p>
    <w:p w:rsidR="00637C9E" w:rsidRPr="00637C9E" w:rsidRDefault="00637C9E" w:rsidP="00637C9E">
      <w:pPr>
        <w:rPr>
          <w:sz w:val="28"/>
          <w:szCs w:val="28"/>
        </w:rPr>
      </w:pPr>
    </w:p>
    <w:p w:rsidR="00213958" w:rsidRPr="006F2805" w:rsidRDefault="00637C9E" w:rsidP="00637C9E">
      <w:pPr>
        <w:rPr>
          <w:sz w:val="28"/>
          <w:szCs w:val="28"/>
        </w:rPr>
      </w:pPr>
      <w:r w:rsidRPr="00637C9E">
        <w:rPr>
          <w:sz w:val="28"/>
          <w:szCs w:val="28"/>
        </w:rPr>
        <w:t>Міський голова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3060" w:rsidRDefault="002D3060">
      <w:r>
        <w:separator/>
      </w:r>
    </w:p>
  </w:endnote>
  <w:endnote w:type="continuationSeparator" w:id="0">
    <w:p w:rsidR="002D3060" w:rsidRDefault="002D3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3060" w:rsidRDefault="002D3060">
      <w:r>
        <w:separator/>
      </w:r>
    </w:p>
  </w:footnote>
  <w:footnote w:type="continuationSeparator" w:id="0">
    <w:p w:rsidR="002D3060" w:rsidRDefault="002D30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D306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37C9E"/>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C8673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71F71-4A8E-481A-978C-F38FE450B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1322</Words>
  <Characters>754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2023-03-22T12:24:00Z</dcterms:modified>
</cp:coreProperties>
</file>