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412B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1412B3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Релігійній громаді Української Греко-Католицької Церкви парафії Різдва Івана Хрестителя в постійне користування для будівництва та обслуговування  храму по вул. Яворницького у м. 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412B3" w:rsidRPr="001412B3" w:rsidRDefault="001412B3" w:rsidP="001412B3">
      <w:pPr>
        <w:ind w:firstLine="720"/>
        <w:rPr>
          <w:sz w:val="28"/>
          <w:szCs w:val="28"/>
        </w:rPr>
      </w:pPr>
      <w:r w:rsidRPr="001412B3">
        <w:rPr>
          <w:sz w:val="28"/>
          <w:szCs w:val="28"/>
        </w:rPr>
        <w:t xml:space="preserve">Розглянувши заяву (клопотання) настоятеля Релігійної громади Української Греко-Католицької Церкви парафії Різдва Івана Хрестителя,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412B3" w:rsidRPr="001412B3" w:rsidRDefault="001412B3" w:rsidP="001412B3">
      <w:pPr>
        <w:rPr>
          <w:sz w:val="28"/>
          <w:szCs w:val="28"/>
        </w:rPr>
      </w:pPr>
    </w:p>
    <w:p w:rsidR="001412B3" w:rsidRPr="001412B3" w:rsidRDefault="001412B3" w:rsidP="001412B3">
      <w:pPr>
        <w:jc w:val="center"/>
        <w:rPr>
          <w:sz w:val="28"/>
          <w:szCs w:val="28"/>
        </w:rPr>
      </w:pPr>
      <w:r w:rsidRPr="001412B3">
        <w:rPr>
          <w:sz w:val="28"/>
          <w:szCs w:val="28"/>
        </w:rPr>
        <w:t>ВИРІШИЛА:</w:t>
      </w:r>
    </w:p>
    <w:p w:rsidR="001412B3" w:rsidRPr="001412B3" w:rsidRDefault="001412B3" w:rsidP="001412B3">
      <w:pPr>
        <w:rPr>
          <w:sz w:val="28"/>
          <w:szCs w:val="28"/>
        </w:rPr>
      </w:pPr>
      <w:r w:rsidRPr="001412B3">
        <w:rPr>
          <w:sz w:val="28"/>
          <w:szCs w:val="28"/>
        </w:rPr>
        <w:t>1.</w:t>
      </w:r>
      <w:r w:rsidRPr="001412B3">
        <w:rPr>
          <w:sz w:val="28"/>
          <w:szCs w:val="28"/>
        </w:rPr>
        <w:tab/>
        <w:t>Дати дозвіл на розроблення проекту землеустрою щодо відведення земельної ділянки Релігійній громаді Української Греко-Католицької Церкви парафії Різдва Івана Хрестителя орієнтовною площею 0,0523 га в постійне користування для будівництва та обслуговування храму по вул.Яворницького у м.Винники (графічний додаток№1).</w:t>
      </w:r>
    </w:p>
    <w:p w:rsidR="001412B3" w:rsidRPr="001412B3" w:rsidRDefault="001412B3" w:rsidP="001412B3">
      <w:pPr>
        <w:rPr>
          <w:sz w:val="28"/>
          <w:szCs w:val="28"/>
        </w:rPr>
      </w:pPr>
      <w:r w:rsidRPr="001412B3">
        <w:rPr>
          <w:sz w:val="28"/>
          <w:szCs w:val="28"/>
        </w:rPr>
        <w:t>2.</w:t>
      </w:r>
      <w:r w:rsidRPr="001412B3">
        <w:rPr>
          <w:sz w:val="28"/>
          <w:szCs w:val="28"/>
        </w:rPr>
        <w:tab/>
        <w:t xml:space="preserve">Релігійній громаді Української Греко-Католицької Церкви парафії Різдва Івана Хрестителя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412B3" w:rsidRPr="001412B3" w:rsidRDefault="001412B3" w:rsidP="001412B3">
      <w:pPr>
        <w:rPr>
          <w:sz w:val="28"/>
          <w:szCs w:val="28"/>
        </w:rPr>
      </w:pPr>
      <w:r w:rsidRPr="001412B3">
        <w:rPr>
          <w:sz w:val="28"/>
          <w:szCs w:val="28"/>
        </w:rPr>
        <w:t>3.</w:t>
      </w:r>
      <w:r w:rsidRPr="001412B3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412B3" w:rsidRPr="001412B3" w:rsidRDefault="001412B3" w:rsidP="001412B3">
      <w:pPr>
        <w:rPr>
          <w:sz w:val="28"/>
          <w:szCs w:val="28"/>
        </w:rPr>
      </w:pPr>
    </w:p>
    <w:p w:rsidR="001412B3" w:rsidRPr="001412B3" w:rsidRDefault="001412B3" w:rsidP="001412B3">
      <w:pPr>
        <w:rPr>
          <w:sz w:val="28"/>
          <w:szCs w:val="28"/>
        </w:rPr>
      </w:pPr>
    </w:p>
    <w:p w:rsidR="001412B3" w:rsidRPr="001412B3" w:rsidRDefault="001412B3" w:rsidP="001412B3">
      <w:pPr>
        <w:rPr>
          <w:sz w:val="28"/>
          <w:szCs w:val="28"/>
        </w:rPr>
      </w:pPr>
    </w:p>
    <w:p w:rsidR="00213958" w:rsidRPr="006F2805" w:rsidRDefault="001412B3" w:rsidP="001412B3">
      <w:pPr>
        <w:rPr>
          <w:sz w:val="28"/>
          <w:szCs w:val="28"/>
        </w:rPr>
      </w:pPr>
      <w:bookmarkStart w:id="1" w:name="_GoBack"/>
      <w:bookmarkEnd w:id="1"/>
      <w:r w:rsidRPr="001412B3">
        <w:rPr>
          <w:sz w:val="28"/>
          <w:szCs w:val="28"/>
        </w:rPr>
        <w:t>Міський голова</w:t>
      </w:r>
      <w:r w:rsidRPr="001412B3">
        <w:rPr>
          <w:sz w:val="28"/>
          <w:szCs w:val="28"/>
        </w:rPr>
        <w:tab/>
      </w:r>
      <w:r w:rsidRPr="001412B3">
        <w:rPr>
          <w:sz w:val="28"/>
          <w:szCs w:val="28"/>
        </w:rPr>
        <w:tab/>
      </w:r>
      <w:r w:rsidRPr="001412B3">
        <w:rPr>
          <w:sz w:val="28"/>
          <w:szCs w:val="28"/>
        </w:rPr>
        <w:tab/>
      </w:r>
      <w:r w:rsidRPr="001412B3">
        <w:rPr>
          <w:sz w:val="28"/>
          <w:szCs w:val="28"/>
        </w:rPr>
        <w:tab/>
      </w:r>
      <w:r w:rsidRPr="001412B3">
        <w:rPr>
          <w:sz w:val="28"/>
          <w:szCs w:val="28"/>
        </w:rPr>
        <w:tab/>
      </w:r>
      <w:r w:rsidRPr="001412B3">
        <w:rPr>
          <w:sz w:val="28"/>
          <w:szCs w:val="28"/>
        </w:rPr>
        <w:tab/>
      </w:r>
      <w:r w:rsidRPr="001412B3">
        <w:rPr>
          <w:sz w:val="28"/>
          <w:szCs w:val="28"/>
        </w:rPr>
        <w:tab/>
      </w:r>
      <w:r w:rsidRPr="001412B3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B00" w:rsidRDefault="00626B00">
      <w:r>
        <w:separator/>
      </w:r>
    </w:p>
  </w:endnote>
  <w:endnote w:type="continuationSeparator" w:id="0">
    <w:p w:rsidR="00626B00" w:rsidRDefault="00626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B00" w:rsidRDefault="00626B00">
      <w:r>
        <w:separator/>
      </w:r>
    </w:p>
  </w:footnote>
  <w:footnote w:type="continuationSeparator" w:id="0">
    <w:p w:rsidR="00626B00" w:rsidRDefault="00626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12B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6B00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D3F1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4D230-4E91-4677-8E68-AAFA5DBAE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1077</Words>
  <Characters>615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2023-03-22T11:48:00Z</dcterms:modified>
</cp:coreProperties>
</file>