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80F9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розміщення дитячих та спортивних ігрових майданчиків на території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80F90" w:rsidRDefault="00580F90" w:rsidP="00580F90">
      <w:pPr>
        <w:ind w:firstLine="709"/>
        <w:jc w:val="both"/>
        <w:rPr>
          <w:szCs w:val="24"/>
        </w:rPr>
      </w:pPr>
      <w:r>
        <w:rPr>
          <w:szCs w:val="24"/>
        </w:rPr>
        <w:t>З метою покращення стану дитячих та спортивних ігрових майданчиків та умов для проведення виховної роботи у м.Винники, враховуючи матеріали інвентаризації дитячих і спортивних ігрових майданчиків, державні будівельні норми ДБН 360-92, Винниківська міська рада</w:t>
      </w:r>
    </w:p>
    <w:p w:rsidR="00580F90" w:rsidRDefault="00580F90" w:rsidP="00580F90">
      <w:pPr>
        <w:ind w:firstLine="709"/>
        <w:jc w:val="both"/>
        <w:rPr>
          <w:szCs w:val="24"/>
        </w:rPr>
      </w:pPr>
    </w:p>
    <w:p w:rsidR="00580F90" w:rsidRDefault="00580F90" w:rsidP="00580F90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580F90" w:rsidRDefault="00580F90" w:rsidP="00580F90">
      <w:pPr>
        <w:ind w:firstLine="709"/>
        <w:jc w:val="both"/>
        <w:rPr>
          <w:szCs w:val="24"/>
        </w:rPr>
      </w:pPr>
      <w:r>
        <w:rPr>
          <w:szCs w:val="24"/>
        </w:rPr>
        <w:br/>
        <w:t>1. Затвердити перелік існуючих та проектованих дитячих та спортивних ігрових майданчиків на території м.Винники згідно з додатком 1 до даного рішення.</w:t>
      </w:r>
    </w:p>
    <w:p w:rsidR="00580F90" w:rsidRDefault="00580F90" w:rsidP="00580F90">
      <w:pPr>
        <w:jc w:val="both"/>
        <w:rPr>
          <w:szCs w:val="24"/>
        </w:rPr>
      </w:pPr>
      <w:r>
        <w:rPr>
          <w:szCs w:val="24"/>
        </w:rPr>
        <w:t>2. Затвердити схему розміщення дитячих та спортивних ігрових майданчиків на території м.Винники згідно з додатком 2 до даного рішення</w:t>
      </w:r>
    </w:p>
    <w:p w:rsidR="00580F90" w:rsidRDefault="00580F90" w:rsidP="00580F90">
      <w:pPr>
        <w:jc w:val="both"/>
        <w:rPr>
          <w:szCs w:val="24"/>
        </w:rPr>
      </w:pPr>
      <w:r>
        <w:rPr>
          <w:szCs w:val="24"/>
        </w:rPr>
        <w:t>2. Відділу фінансової та економічної політики, контролю та аудиту взяти дитячі та спортивні ігрові майданчики відповідно до встановленого додатком 1 переліку.</w:t>
      </w:r>
    </w:p>
    <w:p w:rsidR="00580F90" w:rsidRDefault="00580F90" w:rsidP="00580F90">
      <w:pPr>
        <w:jc w:val="both"/>
        <w:rPr>
          <w:szCs w:val="24"/>
        </w:rPr>
      </w:pPr>
      <w:r>
        <w:rPr>
          <w:szCs w:val="24"/>
        </w:rPr>
        <w:t>3. Передати Винниківському комунальному підприємству «Добробут» на баланс дитячі та спортивні ігрові майданчики, затверджені п. 1 даного рішення.</w:t>
      </w:r>
    </w:p>
    <w:p w:rsidR="00580F90" w:rsidRDefault="00580F90" w:rsidP="00580F90">
      <w:pPr>
        <w:jc w:val="both"/>
        <w:rPr>
          <w:szCs w:val="24"/>
        </w:rPr>
      </w:pPr>
      <w:r>
        <w:rPr>
          <w:szCs w:val="24"/>
        </w:rPr>
        <w:t>4. 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:rsidR="00580F90" w:rsidRDefault="00580F90" w:rsidP="00580F90">
      <w:pPr>
        <w:jc w:val="both"/>
        <w:rPr>
          <w:szCs w:val="24"/>
        </w:rPr>
      </w:pPr>
    </w:p>
    <w:p w:rsidR="00580F90" w:rsidRDefault="00580F90" w:rsidP="00580F90">
      <w:pPr>
        <w:jc w:val="both"/>
        <w:rPr>
          <w:szCs w:val="24"/>
        </w:rPr>
      </w:pPr>
    </w:p>
    <w:p w:rsidR="00580F90" w:rsidRDefault="00580F90" w:rsidP="00580F90">
      <w:pPr>
        <w:jc w:val="both"/>
        <w:rPr>
          <w:szCs w:val="24"/>
        </w:rPr>
      </w:pPr>
      <w:r>
        <w:rPr>
          <w:szCs w:val="24"/>
        </w:rPr>
        <w:br/>
      </w:r>
      <w:r>
        <w:rPr>
          <w:szCs w:val="24"/>
        </w:rPr>
        <w:br/>
        <w:t>Міський голова                                                                                                               В. Квурт</w:t>
      </w:r>
    </w:p>
    <w:p w:rsidR="00580F90" w:rsidRDefault="00580F90" w:rsidP="00580F90">
      <w:pPr>
        <w:ind w:firstLine="709"/>
        <w:jc w:val="both"/>
        <w:rPr>
          <w:szCs w:val="24"/>
        </w:rPr>
      </w:pPr>
    </w:p>
    <w:p w:rsidR="00580F90" w:rsidRDefault="00580F90" w:rsidP="00580F90">
      <w:pPr>
        <w:ind w:firstLine="709"/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9D1" w:rsidRDefault="00B329D1">
      <w:r>
        <w:separator/>
      </w:r>
    </w:p>
  </w:endnote>
  <w:endnote w:type="continuationSeparator" w:id="0">
    <w:p w:rsidR="00B329D1" w:rsidRDefault="00B32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9D1" w:rsidRDefault="00B329D1">
      <w:r>
        <w:separator/>
      </w:r>
    </w:p>
  </w:footnote>
  <w:footnote w:type="continuationSeparator" w:id="0">
    <w:p w:rsidR="00B329D1" w:rsidRDefault="00B329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0F90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329D1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AADB8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43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5F88E-F0C2-4265-AE19-151F3B47D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998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2023-03-27T10:43:00Z</dcterms:modified>
</cp:coreProperties>
</file>