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3116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Порядку розміщення тимчасових споруд для здійснення підприємницької діяльності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31169" w:rsidRDefault="00B31169" w:rsidP="00B31169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 № 244 «Про затвердження Порядку розміщення тимчасових споруд для провадження підприємницької діяльності», з метою впорядкування тимчасових споруд для здійснення підприємницької діяльності у м. Винники, Винниківська міська рада</w:t>
      </w:r>
    </w:p>
    <w:p w:rsidR="00B31169" w:rsidRDefault="00B31169" w:rsidP="00B31169">
      <w:pPr>
        <w:jc w:val="both"/>
        <w:rPr>
          <w:szCs w:val="24"/>
        </w:rPr>
      </w:pPr>
    </w:p>
    <w:p w:rsidR="00B31169" w:rsidRDefault="00B31169" w:rsidP="00B31169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B31169" w:rsidRDefault="00B31169" w:rsidP="00B31169">
      <w:pPr>
        <w:jc w:val="both"/>
        <w:rPr>
          <w:szCs w:val="24"/>
        </w:rPr>
      </w:pPr>
      <w:r>
        <w:rPr>
          <w:szCs w:val="24"/>
        </w:rPr>
        <w:br/>
        <w:t>1. Затвердити Порядок розміщення тимчасових споруд для здійснення підприємницької діяльності у м. Винники згідно з додатком 1.</w:t>
      </w:r>
    </w:p>
    <w:p w:rsidR="00B31169" w:rsidRDefault="00B31169" w:rsidP="00B31169">
      <w:pPr>
        <w:jc w:val="both"/>
        <w:rPr>
          <w:szCs w:val="24"/>
        </w:rPr>
      </w:pPr>
      <w:r>
        <w:rPr>
          <w:szCs w:val="24"/>
        </w:rPr>
        <w:t>2. Встановити, що даний Порядок розміщення тимчасових споруд для здійснення підприємницької діяльності у м. Винники вступає в дію з моменту затвердження Комплексної схеми розміщення тимчасових споруд для здійснення підприємницької діяльності в місті Винники.</w:t>
      </w:r>
    </w:p>
    <w:p w:rsidR="00B31169" w:rsidRDefault="00B31169" w:rsidP="00B31169">
      <w:pPr>
        <w:jc w:val="both"/>
        <w:rPr>
          <w:szCs w:val="24"/>
        </w:rPr>
      </w:pPr>
      <w:r>
        <w:rPr>
          <w:szCs w:val="24"/>
        </w:rPr>
        <w:t>3. Встановити, що затвердження Комплексної схеми розміщення тимчасових споруд для здійснення підприємницької діяльності в місті Винники (далі - Комплексна схема) та внесення змін до неї належить до виключної компетенції Винниківської міської ради.</w:t>
      </w:r>
    </w:p>
    <w:p w:rsidR="00B31169" w:rsidRDefault="00B31169" w:rsidP="00B31169">
      <w:pPr>
        <w:jc w:val="both"/>
        <w:rPr>
          <w:szCs w:val="24"/>
        </w:rPr>
      </w:pPr>
      <w:r>
        <w:rPr>
          <w:szCs w:val="24"/>
        </w:rPr>
        <w:t>4. Виконавчому комітету Винниківської міської ради:</w:t>
      </w:r>
    </w:p>
    <w:p w:rsidR="00B31169" w:rsidRDefault="00B31169" w:rsidP="00B31169">
      <w:pPr>
        <w:jc w:val="both"/>
        <w:rPr>
          <w:szCs w:val="24"/>
        </w:rPr>
      </w:pPr>
      <w:r>
        <w:rPr>
          <w:szCs w:val="24"/>
        </w:rPr>
        <w:t>4.1. до 29 березня 2017 року привести розміщення тимчасових споруд для здійснення підприємницької діяльності на території міста виключно у відповідності до затвердженої в установленому порядку Комплексної схеми розміщення тимчасових споруд для здійснення підприємницької діяльності в місті Винники.</w:t>
      </w:r>
    </w:p>
    <w:p w:rsidR="00B31169" w:rsidRDefault="00B31169" w:rsidP="00B31169">
      <w:pPr>
        <w:jc w:val="both"/>
        <w:rPr>
          <w:szCs w:val="24"/>
        </w:rPr>
      </w:pPr>
      <w:bookmarkStart w:id="2" w:name="10"/>
      <w:bookmarkEnd w:id="2"/>
      <w:r>
        <w:rPr>
          <w:szCs w:val="24"/>
        </w:rPr>
        <w:t>4.2. до 30 березня 2017 року забезпечити демонтаж тимчасових споруд для здійснення підприємницької діяльності на території міста Винники (далі - ТС), розміщення яких не відповідає Комплексній схемі, затвердженій в установленому порядку.</w:t>
      </w:r>
    </w:p>
    <w:p w:rsidR="00B31169" w:rsidRDefault="00B31169" w:rsidP="00B31169">
      <w:pPr>
        <w:jc w:val="both"/>
        <w:rPr>
          <w:szCs w:val="24"/>
        </w:rPr>
      </w:pPr>
      <w:r>
        <w:rPr>
          <w:szCs w:val="24"/>
        </w:rPr>
        <w:lastRenderedPageBreak/>
        <w:t>5. Протягом 1 місяця з моменту вступу в дію Порядку розміщення тимчасових споруд для здійснення підприємницької діяльності у м. Винники провести конкурс щодо надання права на оформлення паспорта прив’язки тимчасової споруди.</w:t>
      </w:r>
    </w:p>
    <w:p w:rsidR="00B31169" w:rsidRDefault="00B31169" w:rsidP="00B31169">
      <w:pPr>
        <w:jc w:val="both"/>
        <w:rPr>
          <w:szCs w:val="24"/>
          <w:lang w:eastAsia="uk-UA"/>
        </w:rPr>
      </w:pPr>
      <w:r>
        <w:rPr>
          <w:szCs w:val="24"/>
        </w:rPr>
        <w:t xml:space="preserve">6. </w:t>
      </w:r>
      <w:r>
        <w:rPr>
          <w:szCs w:val="24"/>
          <w:lang w:eastAsia="uk-UA"/>
        </w:rPr>
        <w:t>Встановити, що у разі надходження заяв від кількох суб'єктів господарювання щодо одного вільного місця розміщення ТС у Комплексній схемі проводиться конкурс щодо надання права на оформлення паспорта прив'язки тимчасової споруди.</w:t>
      </w:r>
    </w:p>
    <w:p w:rsidR="00B31169" w:rsidRDefault="00B31169" w:rsidP="00B31169">
      <w:pPr>
        <w:jc w:val="both"/>
        <w:rPr>
          <w:szCs w:val="24"/>
          <w:lang w:eastAsia="uk-UA"/>
        </w:rPr>
      </w:pPr>
      <w:bookmarkStart w:id="3" w:name="15"/>
      <w:bookmarkEnd w:id="3"/>
      <w:r>
        <w:rPr>
          <w:szCs w:val="24"/>
          <w:lang w:eastAsia="uk-UA"/>
        </w:rPr>
        <w:t>7. Затвердити Порядок проведення конкурсу щодо надання права на оформлення паспорта прив'язки тимчасової споруди згідно з додатком 2.</w:t>
      </w:r>
    </w:p>
    <w:p w:rsidR="00B31169" w:rsidRDefault="00B31169" w:rsidP="00B31169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>8. Затвердити Положення про оренду окремих конструктивних елементів благоустрою комунальної власності для розміщення об’єктів соціально-культурного, торговельного та іншого призначення згідно з додатком 3.</w:t>
      </w:r>
    </w:p>
    <w:p w:rsidR="00B31169" w:rsidRDefault="00B31169" w:rsidP="00B31169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9. Затвердити Типовий договір </w:t>
      </w:r>
      <w:r>
        <w:rPr>
          <w:szCs w:val="24"/>
        </w:rPr>
        <w:t>окремих конструктивних елементів благоустрою комунальної власності для розміщення об’єктів соціально-культурного, торговельного та іншого призначення згідно з додатком 4.</w:t>
      </w:r>
    </w:p>
    <w:p w:rsidR="00B31169" w:rsidRDefault="00B31169" w:rsidP="00B31169">
      <w:pPr>
        <w:jc w:val="both"/>
        <w:rPr>
          <w:rFonts w:eastAsiaTheme="minorHAnsi"/>
          <w:szCs w:val="24"/>
          <w:lang w:eastAsia="en-US"/>
        </w:rPr>
      </w:pPr>
      <w:r>
        <w:rPr>
          <w:szCs w:val="24"/>
        </w:rPr>
        <w:t>10.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B31169" w:rsidRDefault="00B31169" w:rsidP="00B31169">
      <w:pPr>
        <w:jc w:val="both"/>
        <w:rPr>
          <w:szCs w:val="24"/>
        </w:rPr>
      </w:pPr>
    </w:p>
    <w:p w:rsidR="00B31169" w:rsidRDefault="00B31169" w:rsidP="00B31169">
      <w:pPr>
        <w:jc w:val="both"/>
        <w:rPr>
          <w:szCs w:val="24"/>
        </w:rPr>
      </w:pPr>
    </w:p>
    <w:p w:rsidR="00B31169" w:rsidRDefault="00B31169" w:rsidP="00B31169">
      <w:pPr>
        <w:jc w:val="both"/>
        <w:rPr>
          <w:szCs w:val="24"/>
        </w:rPr>
      </w:pPr>
    </w:p>
    <w:p w:rsidR="00B31169" w:rsidRDefault="00B31169" w:rsidP="00B31169">
      <w:pPr>
        <w:jc w:val="both"/>
        <w:rPr>
          <w:szCs w:val="24"/>
        </w:rPr>
      </w:pPr>
    </w:p>
    <w:p w:rsidR="00B31169" w:rsidRDefault="00B31169" w:rsidP="00B31169">
      <w:pPr>
        <w:jc w:val="both"/>
        <w:rPr>
          <w:szCs w:val="24"/>
        </w:rPr>
      </w:pPr>
    </w:p>
    <w:p w:rsidR="00B31169" w:rsidRDefault="00B31169" w:rsidP="00B31169">
      <w:pPr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BFA" w:rsidRDefault="00AB5BFA">
      <w:r>
        <w:separator/>
      </w:r>
    </w:p>
  </w:endnote>
  <w:endnote w:type="continuationSeparator" w:id="0">
    <w:p w:rsidR="00AB5BFA" w:rsidRDefault="00AB5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BFA" w:rsidRDefault="00AB5BFA">
      <w:r>
        <w:separator/>
      </w:r>
    </w:p>
  </w:footnote>
  <w:footnote w:type="continuationSeparator" w:id="0">
    <w:p w:rsidR="00AB5BFA" w:rsidRDefault="00AB5B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5BFA"/>
    <w:rsid w:val="00AD22C5"/>
    <w:rsid w:val="00AE7596"/>
    <w:rsid w:val="00B03460"/>
    <w:rsid w:val="00B3116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444DD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6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60828-C2F8-4CBC-8339-25CF7F2DE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2325</Words>
  <Characters>1326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2023-03-27T11:00:00Z</dcterms:modified>
</cp:coreProperties>
</file>