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12D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12DF0" w:rsidRPr="00912DF0" w:rsidRDefault="00912DF0" w:rsidP="00912DF0">
      <w:pPr>
        <w:ind w:firstLine="720"/>
        <w:rPr>
          <w:sz w:val="28"/>
          <w:szCs w:val="28"/>
        </w:rPr>
      </w:pPr>
      <w:r w:rsidRPr="00912DF0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вул.Галицькій у м.Винники, розглянувши рішення Винниківької міської ради від 13.11.2014р. №1514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912DF0" w:rsidRPr="00912DF0" w:rsidRDefault="00912DF0" w:rsidP="00912DF0">
      <w:pPr>
        <w:rPr>
          <w:sz w:val="28"/>
          <w:szCs w:val="28"/>
        </w:rPr>
      </w:pPr>
    </w:p>
    <w:p w:rsidR="00912DF0" w:rsidRPr="00912DF0" w:rsidRDefault="00912DF0" w:rsidP="00912DF0">
      <w:pPr>
        <w:jc w:val="center"/>
        <w:rPr>
          <w:sz w:val="28"/>
          <w:szCs w:val="28"/>
        </w:rPr>
      </w:pPr>
      <w:bookmarkStart w:id="1" w:name="_GoBack"/>
      <w:bookmarkEnd w:id="1"/>
      <w:r w:rsidRPr="00912DF0">
        <w:rPr>
          <w:sz w:val="28"/>
          <w:szCs w:val="28"/>
        </w:rPr>
        <w:t>ВИРІШИЛА:</w:t>
      </w:r>
    </w:p>
    <w:p w:rsidR="00912DF0" w:rsidRPr="00912DF0" w:rsidRDefault="00912DF0" w:rsidP="00912DF0">
      <w:pPr>
        <w:rPr>
          <w:sz w:val="28"/>
          <w:szCs w:val="28"/>
        </w:rPr>
      </w:pPr>
    </w:p>
    <w:p w:rsidR="00912DF0" w:rsidRPr="00912DF0" w:rsidRDefault="00912DF0" w:rsidP="00912DF0">
      <w:pPr>
        <w:rPr>
          <w:sz w:val="28"/>
          <w:szCs w:val="28"/>
        </w:rPr>
      </w:pPr>
      <w:r w:rsidRPr="00912DF0">
        <w:rPr>
          <w:sz w:val="28"/>
          <w:szCs w:val="28"/>
        </w:rPr>
        <w:t>1.</w:t>
      </w:r>
      <w:r w:rsidRPr="00912DF0">
        <w:rPr>
          <w:sz w:val="28"/>
          <w:szCs w:val="28"/>
        </w:rPr>
        <w:tab/>
        <w:t>Затвердити «Детальний план території по вул.Галицькій у м. Винники».</w:t>
      </w:r>
    </w:p>
    <w:p w:rsidR="00912DF0" w:rsidRPr="00912DF0" w:rsidRDefault="00912DF0" w:rsidP="00912DF0">
      <w:pPr>
        <w:rPr>
          <w:sz w:val="28"/>
          <w:szCs w:val="28"/>
        </w:rPr>
      </w:pPr>
    </w:p>
    <w:p w:rsidR="00912DF0" w:rsidRPr="00912DF0" w:rsidRDefault="00912DF0" w:rsidP="00912DF0">
      <w:pPr>
        <w:rPr>
          <w:sz w:val="28"/>
          <w:szCs w:val="28"/>
        </w:rPr>
      </w:pPr>
    </w:p>
    <w:p w:rsidR="00912DF0" w:rsidRPr="00912DF0" w:rsidRDefault="00912DF0" w:rsidP="00912DF0">
      <w:pPr>
        <w:rPr>
          <w:sz w:val="28"/>
          <w:szCs w:val="28"/>
        </w:rPr>
      </w:pPr>
    </w:p>
    <w:p w:rsidR="00912DF0" w:rsidRPr="00912DF0" w:rsidRDefault="00912DF0" w:rsidP="00912DF0">
      <w:pPr>
        <w:rPr>
          <w:sz w:val="28"/>
          <w:szCs w:val="28"/>
        </w:rPr>
      </w:pPr>
      <w:r w:rsidRPr="00912DF0">
        <w:rPr>
          <w:sz w:val="28"/>
          <w:szCs w:val="28"/>
        </w:rPr>
        <w:t>Міський голова</w:t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</w:r>
      <w:r w:rsidRPr="00912DF0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D69" w:rsidRDefault="00AF3D69">
      <w:r>
        <w:separator/>
      </w:r>
    </w:p>
  </w:endnote>
  <w:endnote w:type="continuationSeparator" w:id="0">
    <w:p w:rsidR="00AF3D69" w:rsidRDefault="00AF3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D69" w:rsidRDefault="00AF3D69">
      <w:r>
        <w:separator/>
      </w:r>
    </w:p>
  </w:footnote>
  <w:footnote w:type="continuationSeparator" w:id="0">
    <w:p w:rsidR="00AF3D69" w:rsidRDefault="00AF3D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2DF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3D69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5DC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7F06E-C3F0-46DD-B634-9DA3BFA5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2023-03-27T10:33:00Z</dcterms:modified>
</cp:coreProperties>
</file>