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C575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по вул.Івасюка - вул.Любич-Парахоняк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C5755" w:rsidRPr="00EC5755" w:rsidRDefault="00EC5755" w:rsidP="00EC5755">
      <w:pPr>
        <w:ind w:firstLine="720"/>
        <w:rPr>
          <w:sz w:val="28"/>
          <w:szCs w:val="28"/>
        </w:rPr>
      </w:pPr>
      <w:r w:rsidRPr="00EC5755">
        <w:rPr>
          <w:sz w:val="28"/>
          <w:szCs w:val="28"/>
        </w:rPr>
        <w:t xml:space="preserve">Заслухавши спеціаліста містобудівного кадастру, щодо затвердження детального плану території по вул.Івасюка – вул.Любич-Парахоняк у м.Винники, розглянувши рішення Винниківької міської ради від 08.12.2016р. №674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EC5755" w:rsidRPr="00EC5755" w:rsidRDefault="00EC5755" w:rsidP="00EC5755">
      <w:pPr>
        <w:rPr>
          <w:sz w:val="28"/>
          <w:szCs w:val="28"/>
        </w:rPr>
      </w:pPr>
    </w:p>
    <w:p w:rsidR="00EC5755" w:rsidRPr="00EC5755" w:rsidRDefault="00EC5755" w:rsidP="00EC5755">
      <w:pPr>
        <w:jc w:val="center"/>
        <w:rPr>
          <w:sz w:val="28"/>
          <w:szCs w:val="28"/>
        </w:rPr>
      </w:pPr>
      <w:bookmarkStart w:id="1" w:name="_GoBack"/>
      <w:bookmarkEnd w:id="1"/>
      <w:r w:rsidRPr="00EC5755">
        <w:rPr>
          <w:sz w:val="28"/>
          <w:szCs w:val="28"/>
        </w:rPr>
        <w:t>ВИРІШИЛА:</w:t>
      </w:r>
    </w:p>
    <w:p w:rsidR="00EC5755" w:rsidRPr="00EC5755" w:rsidRDefault="00EC5755" w:rsidP="00EC5755">
      <w:pPr>
        <w:rPr>
          <w:sz w:val="28"/>
          <w:szCs w:val="28"/>
        </w:rPr>
      </w:pPr>
    </w:p>
    <w:p w:rsidR="00EC5755" w:rsidRPr="00EC5755" w:rsidRDefault="00EC5755" w:rsidP="00EC5755">
      <w:pPr>
        <w:rPr>
          <w:sz w:val="28"/>
          <w:szCs w:val="28"/>
        </w:rPr>
      </w:pPr>
      <w:r w:rsidRPr="00EC5755">
        <w:rPr>
          <w:sz w:val="28"/>
          <w:szCs w:val="28"/>
        </w:rPr>
        <w:t>1.</w:t>
      </w:r>
      <w:r w:rsidRPr="00EC5755">
        <w:rPr>
          <w:sz w:val="28"/>
          <w:szCs w:val="28"/>
        </w:rPr>
        <w:tab/>
        <w:t>Затвердити «Детальний план території по вул. Івасюка – вул.Любич-Парахоняк у м.Винники».</w:t>
      </w:r>
    </w:p>
    <w:p w:rsidR="00EC5755" w:rsidRPr="00EC5755" w:rsidRDefault="00EC5755" w:rsidP="00EC5755">
      <w:pPr>
        <w:rPr>
          <w:sz w:val="28"/>
          <w:szCs w:val="28"/>
        </w:rPr>
      </w:pPr>
      <w:r w:rsidRPr="00EC5755">
        <w:rPr>
          <w:sz w:val="28"/>
          <w:szCs w:val="28"/>
        </w:rPr>
        <w:t>2.</w:t>
      </w:r>
      <w:r w:rsidRPr="00EC5755">
        <w:rPr>
          <w:sz w:val="28"/>
          <w:szCs w:val="28"/>
        </w:rPr>
        <w:tab/>
        <w:t>При видачі містобудівних умов та обмежень забудови земельної ділянки встановити максимальну поверховість забудови 4 поверхи.</w:t>
      </w:r>
    </w:p>
    <w:p w:rsidR="00EC5755" w:rsidRPr="00EC5755" w:rsidRDefault="00EC5755" w:rsidP="00EC5755">
      <w:pPr>
        <w:rPr>
          <w:sz w:val="28"/>
          <w:szCs w:val="28"/>
        </w:rPr>
      </w:pPr>
    </w:p>
    <w:p w:rsidR="00EC5755" w:rsidRPr="00EC5755" w:rsidRDefault="00EC5755" w:rsidP="00EC5755">
      <w:pPr>
        <w:rPr>
          <w:sz w:val="28"/>
          <w:szCs w:val="28"/>
        </w:rPr>
      </w:pPr>
    </w:p>
    <w:p w:rsidR="00EC5755" w:rsidRPr="00EC5755" w:rsidRDefault="00EC5755" w:rsidP="00EC5755">
      <w:pPr>
        <w:rPr>
          <w:sz w:val="28"/>
          <w:szCs w:val="28"/>
        </w:rPr>
      </w:pPr>
    </w:p>
    <w:p w:rsidR="00EC5755" w:rsidRPr="00EC5755" w:rsidRDefault="00EC5755" w:rsidP="00EC5755">
      <w:pPr>
        <w:rPr>
          <w:sz w:val="28"/>
          <w:szCs w:val="28"/>
        </w:rPr>
      </w:pPr>
      <w:r w:rsidRPr="00EC5755">
        <w:rPr>
          <w:sz w:val="28"/>
          <w:szCs w:val="28"/>
        </w:rPr>
        <w:t>Міський голова</w:t>
      </w:r>
      <w:r w:rsidRPr="00EC5755">
        <w:rPr>
          <w:sz w:val="28"/>
          <w:szCs w:val="28"/>
        </w:rPr>
        <w:tab/>
      </w:r>
      <w:r w:rsidRPr="00EC5755">
        <w:rPr>
          <w:sz w:val="28"/>
          <w:szCs w:val="28"/>
        </w:rPr>
        <w:tab/>
      </w:r>
      <w:r w:rsidRPr="00EC5755">
        <w:rPr>
          <w:sz w:val="28"/>
          <w:szCs w:val="28"/>
        </w:rPr>
        <w:tab/>
      </w:r>
      <w:r w:rsidRPr="00EC5755">
        <w:rPr>
          <w:sz w:val="28"/>
          <w:szCs w:val="28"/>
        </w:rPr>
        <w:tab/>
      </w:r>
      <w:r w:rsidRPr="00EC5755">
        <w:rPr>
          <w:sz w:val="28"/>
          <w:szCs w:val="28"/>
        </w:rPr>
        <w:tab/>
      </w:r>
      <w:r w:rsidRPr="00EC5755">
        <w:rPr>
          <w:sz w:val="28"/>
          <w:szCs w:val="28"/>
        </w:rPr>
        <w:tab/>
      </w:r>
      <w:r w:rsidRPr="00EC5755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5F2" w:rsidRDefault="00FE15F2">
      <w:r>
        <w:separator/>
      </w:r>
    </w:p>
  </w:endnote>
  <w:endnote w:type="continuationSeparator" w:id="0">
    <w:p w:rsidR="00FE15F2" w:rsidRDefault="00FE1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5F2" w:rsidRDefault="00FE15F2">
      <w:r>
        <w:separator/>
      </w:r>
    </w:p>
  </w:footnote>
  <w:footnote w:type="continuationSeparator" w:id="0">
    <w:p w:rsidR="00FE15F2" w:rsidRDefault="00FE15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C5755"/>
    <w:rsid w:val="00ED1DEF"/>
    <w:rsid w:val="00F16484"/>
    <w:rsid w:val="00F200AD"/>
    <w:rsid w:val="00F52692"/>
    <w:rsid w:val="00F60B7B"/>
    <w:rsid w:val="00F85425"/>
    <w:rsid w:val="00FC1209"/>
    <w:rsid w:val="00FE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2A263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DBC4C-DA51-481C-8390-9F5E10762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700</Words>
  <Characters>399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2023-03-27T10:38:00Z</dcterms:modified>
</cp:coreProperties>
</file>