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9679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679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уточнених лімітів споживання енергоносіїв  для фінансування  з бюджету м.Винники у 2017 році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9679E" w:rsidRPr="0019679E" w:rsidRDefault="0019679E" w:rsidP="0019679E">
      <w:pPr>
        <w:ind w:firstLine="720"/>
        <w:rPr>
          <w:sz w:val="28"/>
          <w:szCs w:val="28"/>
        </w:rPr>
      </w:pPr>
      <w:r w:rsidRPr="0019679E">
        <w:rPr>
          <w:sz w:val="28"/>
          <w:szCs w:val="28"/>
        </w:rPr>
        <w:t>Відповідно до Бюджетного кодексу України, Закону України  «Про державний бюджет на 2016 рік», керуючись п.23 ст.26 Закону України «Про місцеве самоврядування в Україні», Винниківська міська рада</w:t>
      </w:r>
    </w:p>
    <w:p w:rsidR="0019679E" w:rsidRPr="0019679E" w:rsidRDefault="0019679E" w:rsidP="0019679E">
      <w:pPr>
        <w:rPr>
          <w:sz w:val="28"/>
          <w:szCs w:val="28"/>
        </w:rPr>
      </w:pPr>
    </w:p>
    <w:p w:rsidR="0019679E" w:rsidRPr="0019679E" w:rsidRDefault="0019679E" w:rsidP="0019679E">
      <w:pPr>
        <w:jc w:val="center"/>
        <w:rPr>
          <w:sz w:val="28"/>
          <w:szCs w:val="28"/>
        </w:rPr>
      </w:pPr>
      <w:bookmarkStart w:id="1" w:name="_GoBack"/>
      <w:bookmarkEnd w:id="1"/>
      <w:r w:rsidRPr="0019679E">
        <w:rPr>
          <w:sz w:val="28"/>
          <w:szCs w:val="28"/>
        </w:rPr>
        <w:t>ВИРІШИЛА:</w:t>
      </w:r>
    </w:p>
    <w:p w:rsidR="0019679E" w:rsidRPr="0019679E" w:rsidRDefault="0019679E" w:rsidP="0019679E">
      <w:pPr>
        <w:rPr>
          <w:sz w:val="28"/>
          <w:szCs w:val="28"/>
        </w:rPr>
      </w:pPr>
    </w:p>
    <w:p w:rsidR="0019679E" w:rsidRPr="0019679E" w:rsidRDefault="0019679E" w:rsidP="0019679E">
      <w:pPr>
        <w:rPr>
          <w:sz w:val="28"/>
          <w:szCs w:val="28"/>
        </w:rPr>
      </w:pPr>
      <w:r w:rsidRPr="0019679E">
        <w:rPr>
          <w:sz w:val="28"/>
          <w:szCs w:val="28"/>
        </w:rPr>
        <w:t>1.</w:t>
      </w:r>
      <w:r w:rsidRPr="0019679E">
        <w:rPr>
          <w:sz w:val="28"/>
          <w:szCs w:val="28"/>
        </w:rPr>
        <w:tab/>
        <w:t>Затвердити уточнені ліміти споживання енергоносіїв на 2017 рік  додатку № 1.</w:t>
      </w:r>
    </w:p>
    <w:p w:rsidR="0019679E" w:rsidRPr="0019679E" w:rsidRDefault="0019679E" w:rsidP="0019679E">
      <w:pPr>
        <w:rPr>
          <w:sz w:val="28"/>
          <w:szCs w:val="28"/>
        </w:rPr>
      </w:pPr>
    </w:p>
    <w:p w:rsidR="0019679E" w:rsidRPr="0019679E" w:rsidRDefault="0019679E" w:rsidP="0019679E">
      <w:pPr>
        <w:rPr>
          <w:sz w:val="28"/>
          <w:szCs w:val="28"/>
        </w:rPr>
      </w:pPr>
      <w:r w:rsidRPr="0019679E">
        <w:rPr>
          <w:sz w:val="28"/>
          <w:szCs w:val="28"/>
        </w:rPr>
        <w:t>2.</w:t>
      </w:r>
      <w:r w:rsidRPr="0019679E">
        <w:rPr>
          <w:sz w:val="28"/>
          <w:szCs w:val="28"/>
        </w:rPr>
        <w:tab/>
        <w:t>Контроль за виконання рішення покласти на постійну комісію з питань фінансів планування бюджету та контролю над дохідною та видатковою частинами.</w:t>
      </w:r>
    </w:p>
    <w:p w:rsidR="0019679E" w:rsidRPr="0019679E" w:rsidRDefault="0019679E" w:rsidP="0019679E">
      <w:pPr>
        <w:rPr>
          <w:sz w:val="28"/>
          <w:szCs w:val="28"/>
        </w:rPr>
      </w:pPr>
    </w:p>
    <w:p w:rsidR="0019679E" w:rsidRPr="0019679E" w:rsidRDefault="0019679E" w:rsidP="0019679E">
      <w:pPr>
        <w:rPr>
          <w:sz w:val="28"/>
          <w:szCs w:val="28"/>
        </w:rPr>
      </w:pPr>
      <w:r w:rsidRPr="0019679E">
        <w:rPr>
          <w:sz w:val="28"/>
          <w:szCs w:val="28"/>
        </w:rPr>
        <w:t xml:space="preserve"> </w:t>
      </w:r>
    </w:p>
    <w:p w:rsidR="0019679E" w:rsidRPr="0019679E" w:rsidRDefault="0019679E" w:rsidP="0019679E">
      <w:pPr>
        <w:rPr>
          <w:sz w:val="28"/>
          <w:szCs w:val="28"/>
        </w:rPr>
      </w:pPr>
    </w:p>
    <w:p w:rsidR="0019679E" w:rsidRPr="0019679E" w:rsidRDefault="0019679E" w:rsidP="0019679E">
      <w:pPr>
        <w:rPr>
          <w:sz w:val="28"/>
          <w:szCs w:val="28"/>
        </w:rPr>
      </w:pPr>
    </w:p>
    <w:p w:rsidR="0019679E" w:rsidRPr="0019679E" w:rsidRDefault="0019679E" w:rsidP="0019679E">
      <w:pPr>
        <w:rPr>
          <w:sz w:val="28"/>
          <w:szCs w:val="28"/>
        </w:rPr>
      </w:pPr>
    </w:p>
    <w:p w:rsidR="00213958" w:rsidRPr="006F2805" w:rsidRDefault="0019679E" w:rsidP="0019679E">
      <w:pPr>
        <w:rPr>
          <w:sz w:val="28"/>
          <w:szCs w:val="28"/>
        </w:rPr>
      </w:pPr>
      <w:r w:rsidRPr="0019679E">
        <w:rPr>
          <w:sz w:val="28"/>
          <w:szCs w:val="28"/>
        </w:rPr>
        <w:t xml:space="preserve">Міський голова               </w:t>
      </w:r>
      <w:r w:rsidRPr="0019679E">
        <w:rPr>
          <w:sz w:val="28"/>
          <w:szCs w:val="28"/>
        </w:rPr>
        <w:tab/>
        <w:t xml:space="preserve">                                        </w:t>
      </w:r>
      <w:r w:rsidRPr="0019679E">
        <w:rPr>
          <w:sz w:val="28"/>
          <w:szCs w:val="28"/>
        </w:rPr>
        <w:tab/>
      </w:r>
      <w:r w:rsidRPr="0019679E">
        <w:rPr>
          <w:sz w:val="28"/>
          <w:szCs w:val="28"/>
        </w:rPr>
        <w:tab/>
        <w:t xml:space="preserve">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94D" w:rsidRDefault="005D494D">
      <w:r>
        <w:separator/>
      </w:r>
    </w:p>
  </w:endnote>
  <w:endnote w:type="continuationSeparator" w:id="0">
    <w:p w:rsidR="005D494D" w:rsidRDefault="005D4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94D" w:rsidRDefault="005D494D">
      <w:r>
        <w:separator/>
      </w:r>
    </w:p>
  </w:footnote>
  <w:footnote w:type="continuationSeparator" w:id="0">
    <w:p w:rsidR="005D494D" w:rsidRDefault="005D4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679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494D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58C64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FDBD7-3B66-4F5E-932F-D47B2C4DA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2023-03-28T09:59:00Z</dcterms:modified>
</cp:coreProperties>
</file>