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901</w:t>
            </w:r>
          </w:p>
        </w:tc>
      </w:tr>
      <w:tr w:rsidR="008C6E6E" w:rsidRPr="008C6E6E" w:rsidTr="008C6E6E">
        <w:tc>
          <w:tcPr>
            <w:tcW w:w="9628" w:type="dxa"/>
          </w:tcPr>
          <w:p w:rsidR="008C6E6E" w:rsidRDefault="007D3BE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18.05.2017р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Програми проведення тимчасових робіт для учнівської та студентської молоді у вільний від занять час</w:t>
            </w:r>
          </w:p>
          <w:p w:rsidR="00BE7A3D" w:rsidRDefault="00BE7A3D" w:rsidP="00471A72">
            <w:pPr>
              <w:rPr>
                <w:sz w:val="28"/>
              </w:rPr>
            </w:pPr>
          </w:p>
        </w:tc>
        <w:tc>
          <w:tcPr>
            <w:tcW w:w="4814" w:type="dxa"/>
          </w:tcPr>
          <w:p w:rsidR="00BE7A3D" w:rsidRDefault="00BE7A3D" w:rsidP="00471A72">
            <w:pPr>
              <w:rPr>
                <w:sz w:val="28"/>
              </w:rPr>
            </w:pPr>
          </w:p>
        </w:tc>
      </w:tr>
    </w:tbl>
    <w:p w:rsidR="007D3BE8" w:rsidRPr="007D3BE8" w:rsidRDefault="007D3BE8" w:rsidP="007D3BE8">
      <w:pPr>
        <w:ind w:firstLine="720"/>
        <w:rPr>
          <w:sz w:val="28"/>
          <w:szCs w:val="28"/>
        </w:rPr>
      </w:pPr>
      <w:r w:rsidRPr="007D3BE8">
        <w:rPr>
          <w:sz w:val="28"/>
          <w:szCs w:val="28"/>
        </w:rPr>
        <w:t>Беручи до уваги важливість виховання соціально-активної молоді у місті Винники, враховуючи важливість залучення молодих людей до участі у розвитку міста, забезпеченні його екологічного добробуту та облаштуванні благоустрою, а також підготовки перспективних учнів та студентів для участі у соціально-культурному житті міста, залучення до роботи у сфері наповнення інформації у формі інтерактивної карти міста про всі аспекти життя підприємств, установ, організацій комунальної власності, ознайомлення з аспектами діяльності місцевого органу влади та формування бачення подальшого розвитку міста у молодих жителів міста, керуючись пп.7 п. б ч. 1 ст. 34 Закону України «Про місцеве самоврядування в Україні», нормами Бюджетного Кодексу України, Постановою Кабінету Міністрів України «175 від 20.03.2013 року «Про затвердження Порядку організації громадських та інших робіт тимчасового характеру», ст. 14 Закону України «Про освіту», враховуючи вимоги Конвенції про права дитини, прийнятої Організацією Об’єднаних Націй 20.11.1989 р., Конвенції про мінімальний вік для прийому на роботу №138, прийнятої Міжнародною Організацією Праці 26.06.1973 р., Кодексу законів про працю України, Закону України «Про зайнятість населення», Винниківська міська рада</w:t>
      </w:r>
    </w:p>
    <w:p w:rsidR="007D3BE8" w:rsidRPr="007D3BE8" w:rsidRDefault="007D3BE8" w:rsidP="007D3BE8">
      <w:pPr>
        <w:rPr>
          <w:sz w:val="28"/>
          <w:szCs w:val="28"/>
        </w:rPr>
      </w:pPr>
    </w:p>
    <w:p w:rsidR="007D3BE8" w:rsidRPr="007D3BE8" w:rsidRDefault="007D3BE8" w:rsidP="007D3BE8">
      <w:pPr>
        <w:jc w:val="center"/>
        <w:rPr>
          <w:sz w:val="28"/>
          <w:szCs w:val="28"/>
        </w:rPr>
      </w:pPr>
      <w:bookmarkStart w:id="1" w:name="_GoBack"/>
      <w:bookmarkEnd w:id="1"/>
      <w:r w:rsidRPr="007D3BE8">
        <w:rPr>
          <w:sz w:val="28"/>
          <w:szCs w:val="28"/>
        </w:rPr>
        <w:t>вирішила:</w:t>
      </w:r>
    </w:p>
    <w:p w:rsidR="007D3BE8" w:rsidRPr="007D3BE8" w:rsidRDefault="007D3BE8" w:rsidP="007D3BE8">
      <w:pPr>
        <w:rPr>
          <w:sz w:val="28"/>
          <w:szCs w:val="28"/>
        </w:rPr>
      </w:pPr>
    </w:p>
    <w:p w:rsidR="007D3BE8" w:rsidRPr="007D3BE8" w:rsidRDefault="007D3BE8" w:rsidP="007D3BE8">
      <w:pPr>
        <w:rPr>
          <w:sz w:val="28"/>
          <w:szCs w:val="28"/>
        </w:rPr>
      </w:pPr>
      <w:r w:rsidRPr="007D3BE8">
        <w:rPr>
          <w:sz w:val="28"/>
          <w:szCs w:val="28"/>
        </w:rPr>
        <w:t xml:space="preserve">1. Затвердити Програму проведення тимчасових робіт для учнівської та студентської </w:t>
      </w:r>
    </w:p>
    <w:p w:rsidR="007D3BE8" w:rsidRPr="007D3BE8" w:rsidRDefault="007D3BE8" w:rsidP="007D3BE8">
      <w:pPr>
        <w:rPr>
          <w:sz w:val="28"/>
          <w:szCs w:val="28"/>
        </w:rPr>
      </w:pPr>
      <w:r w:rsidRPr="007D3BE8">
        <w:rPr>
          <w:sz w:val="28"/>
          <w:szCs w:val="28"/>
        </w:rPr>
        <w:t>молоді у вільний від занять час згідно Додатку 1.</w:t>
      </w:r>
    </w:p>
    <w:p w:rsidR="007D3BE8" w:rsidRPr="007D3BE8" w:rsidRDefault="007D3BE8" w:rsidP="007D3BE8">
      <w:pPr>
        <w:rPr>
          <w:sz w:val="28"/>
          <w:szCs w:val="28"/>
        </w:rPr>
      </w:pPr>
      <w:r w:rsidRPr="007D3BE8">
        <w:rPr>
          <w:sz w:val="28"/>
          <w:szCs w:val="28"/>
        </w:rPr>
        <w:t xml:space="preserve">2. Організувати у 2017 році види тимчасових робіт для учнівської та студентської молоді у вільний від занять час на літній період (з 01 червня 2017 </w:t>
      </w:r>
      <w:r w:rsidRPr="007D3BE8">
        <w:rPr>
          <w:sz w:val="28"/>
          <w:szCs w:val="28"/>
        </w:rPr>
        <w:lastRenderedPageBreak/>
        <w:t xml:space="preserve">року по 31 серпня 2017 року), що мають суспільно-корисну спрямованість та відповідають потребам міста Винники, а також сприяють соціально-економічному розвитку згідно Додатку 2 до даного рішення. </w:t>
      </w:r>
    </w:p>
    <w:p w:rsidR="007D3BE8" w:rsidRPr="007D3BE8" w:rsidRDefault="007D3BE8" w:rsidP="007D3BE8">
      <w:pPr>
        <w:rPr>
          <w:sz w:val="28"/>
          <w:szCs w:val="28"/>
        </w:rPr>
      </w:pPr>
      <w:r w:rsidRPr="007D3BE8">
        <w:rPr>
          <w:sz w:val="28"/>
          <w:szCs w:val="28"/>
        </w:rPr>
        <w:t>3. Фінансування організації проведення тимчасових робіт для учнівської та студентської молоді у вільний від занять час на літній період (з 01 червня 2017 року по 31 серпня 2017 року) здійснювати за рахунок коштів місцевого бюджету міста Винники.</w:t>
      </w:r>
    </w:p>
    <w:p w:rsidR="007D3BE8" w:rsidRPr="007D3BE8" w:rsidRDefault="007D3BE8" w:rsidP="007D3BE8">
      <w:pPr>
        <w:rPr>
          <w:sz w:val="28"/>
          <w:szCs w:val="28"/>
        </w:rPr>
      </w:pPr>
      <w:r w:rsidRPr="007D3BE8">
        <w:rPr>
          <w:sz w:val="28"/>
          <w:szCs w:val="28"/>
        </w:rPr>
        <w:t>4. Відділу фінансів та економіки підготувати проект рішення про внесення змін у міський бюджет міста Винники на 2017 рік, передбачивши у поточному році кошти в сумі 180 000 (сто вісімдесят) тисяч гривень на виконання та реалізацію Програму проведення тимчасових робіт для учнівської та студентської молоді у вільний від занять час.</w:t>
      </w:r>
    </w:p>
    <w:p w:rsidR="007D3BE8" w:rsidRPr="007D3BE8" w:rsidRDefault="007D3BE8" w:rsidP="007D3BE8">
      <w:pPr>
        <w:rPr>
          <w:sz w:val="28"/>
          <w:szCs w:val="28"/>
        </w:rPr>
      </w:pPr>
      <w:r w:rsidRPr="007D3BE8">
        <w:rPr>
          <w:sz w:val="28"/>
          <w:szCs w:val="28"/>
        </w:rPr>
        <w:t>5. Затвердити перелік підприємств, установ та організацій комунальної форми власності, за участю яких планується організація проведення тимчасових робіт для учнівської та студентської молоді у вільний від занять час згідно Додатку 3 до даного рішення.</w:t>
      </w:r>
    </w:p>
    <w:p w:rsidR="007D3BE8" w:rsidRPr="007D3BE8" w:rsidRDefault="007D3BE8" w:rsidP="007D3BE8">
      <w:pPr>
        <w:rPr>
          <w:sz w:val="28"/>
          <w:szCs w:val="28"/>
        </w:rPr>
      </w:pPr>
      <w:r w:rsidRPr="007D3BE8">
        <w:rPr>
          <w:sz w:val="28"/>
          <w:szCs w:val="28"/>
        </w:rPr>
        <w:t>6. Контроль за виконанням цього рішення покласти на заступника міського голови з питань міжнародного партнерства та гуманітарної політики.</w:t>
      </w:r>
    </w:p>
    <w:p w:rsidR="007D3BE8" w:rsidRPr="007D3BE8" w:rsidRDefault="007D3BE8" w:rsidP="007D3BE8">
      <w:pPr>
        <w:rPr>
          <w:sz w:val="28"/>
          <w:szCs w:val="28"/>
        </w:rPr>
      </w:pPr>
    </w:p>
    <w:p w:rsidR="007D3BE8" w:rsidRPr="007D3BE8" w:rsidRDefault="007D3BE8" w:rsidP="007D3BE8">
      <w:pPr>
        <w:rPr>
          <w:sz w:val="28"/>
          <w:szCs w:val="28"/>
        </w:rPr>
      </w:pPr>
    </w:p>
    <w:p w:rsidR="007D3BE8" w:rsidRPr="007D3BE8" w:rsidRDefault="007D3BE8" w:rsidP="007D3BE8">
      <w:pPr>
        <w:rPr>
          <w:sz w:val="28"/>
          <w:szCs w:val="28"/>
        </w:rPr>
      </w:pPr>
    </w:p>
    <w:p w:rsidR="007D3BE8" w:rsidRPr="007D3BE8" w:rsidRDefault="007D3BE8" w:rsidP="007D3BE8">
      <w:pPr>
        <w:rPr>
          <w:sz w:val="28"/>
          <w:szCs w:val="28"/>
        </w:rPr>
      </w:pPr>
    </w:p>
    <w:p w:rsidR="007D3BE8" w:rsidRPr="007D3BE8" w:rsidRDefault="007D3BE8" w:rsidP="007D3BE8">
      <w:pPr>
        <w:rPr>
          <w:sz w:val="28"/>
          <w:szCs w:val="28"/>
        </w:rPr>
      </w:pPr>
    </w:p>
    <w:p w:rsidR="007D3BE8" w:rsidRPr="007D3BE8" w:rsidRDefault="007D3BE8" w:rsidP="007D3BE8">
      <w:pPr>
        <w:rPr>
          <w:sz w:val="28"/>
          <w:szCs w:val="28"/>
        </w:rPr>
      </w:pPr>
      <w:r w:rsidRPr="007D3BE8">
        <w:rPr>
          <w:sz w:val="28"/>
          <w:szCs w:val="28"/>
        </w:rPr>
        <w:t>Міський голова                                                                                          В. Квурт</w:t>
      </w:r>
    </w:p>
    <w:p w:rsidR="007D3BE8" w:rsidRPr="007D3BE8" w:rsidRDefault="007D3BE8" w:rsidP="007D3BE8">
      <w:pPr>
        <w:rPr>
          <w:sz w:val="28"/>
          <w:szCs w:val="28"/>
        </w:rPr>
      </w:pPr>
    </w:p>
    <w:p w:rsidR="007D3BE8" w:rsidRPr="007D3BE8" w:rsidRDefault="007D3BE8" w:rsidP="007D3BE8">
      <w:pPr>
        <w:rPr>
          <w:sz w:val="28"/>
          <w:szCs w:val="28"/>
        </w:rPr>
      </w:pPr>
    </w:p>
    <w:p w:rsidR="007D3BE8" w:rsidRPr="007D3BE8" w:rsidRDefault="007D3BE8" w:rsidP="007D3BE8">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25AE" w:rsidRDefault="00D125AE">
      <w:r>
        <w:separator/>
      </w:r>
    </w:p>
  </w:endnote>
  <w:endnote w:type="continuationSeparator" w:id="0">
    <w:p w:rsidR="00D125AE" w:rsidRDefault="00D12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25AE" w:rsidRDefault="00D125AE">
      <w:r>
        <w:separator/>
      </w:r>
    </w:p>
  </w:footnote>
  <w:footnote w:type="continuationSeparator" w:id="0">
    <w:p w:rsidR="00D125AE" w:rsidRDefault="00D125A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D3BE8"/>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125AE"/>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F226D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19255-5E43-4334-AFD1-8EB40B3BD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2094</Words>
  <Characters>1195</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2023-04-04T11:20:00Z</dcterms:modified>
</cp:coreProperties>
</file>